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15A6" w14:textId="77777777" w:rsidR="00A05E66" w:rsidRDefault="00A05E66" w:rsidP="00882D8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5A2ACBF" w14:textId="0A5D310B" w:rsidR="00EF711E" w:rsidRPr="0031603B" w:rsidRDefault="00EF711E" w:rsidP="00EF71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9235333"/>
      <w:r w:rsidRPr="00F126BD">
        <w:rPr>
          <w:rFonts w:ascii="Times New Roman" w:hAnsi="Times New Roman" w:cs="Times New Roman"/>
          <w:sz w:val="24"/>
          <w:szCs w:val="24"/>
        </w:rPr>
        <w:t>Zakup i dostawa sprzętu i wyposażenia na potrzeby ochrony ludności i obrony cywilnej w ramach realizacji Programu Ochrony Ludności i Obrony Cywilnej na lata 2025-2026</w:t>
      </w:r>
      <w:r w:rsidRPr="00BD0040">
        <w:rPr>
          <w:rFonts w:ascii="Times New Roman" w:hAnsi="Times New Roman" w:cs="Times New Roman"/>
          <w:sz w:val="24"/>
          <w:szCs w:val="24"/>
        </w:rPr>
        <w:t xml:space="preserve">, w miejscu i terminie wskazanym przez Zamawiającego. Produkty mają być nowe, wolne od jakichkolwiek wad fizycznych i prawnych. Termin realizacji zamówienia do </w:t>
      </w:r>
      <w:r>
        <w:rPr>
          <w:rFonts w:ascii="Times New Roman" w:hAnsi="Times New Roman" w:cs="Times New Roman"/>
          <w:sz w:val="24"/>
          <w:szCs w:val="24"/>
        </w:rPr>
        <w:t>30 dni od dnia zawarcia umowy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3B941EF" w14:textId="036C3EB2" w:rsidR="007159FF" w:rsidRPr="00EF711E" w:rsidRDefault="007159FF" w:rsidP="00EF711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11E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="00EF711E" w:rsidRPr="00EF711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EF711E">
        <w:rPr>
          <w:rFonts w:ascii="Times New Roman" w:hAnsi="Times New Roman" w:cs="Times New Roman"/>
          <w:b/>
          <w:bCs/>
          <w:sz w:val="24"/>
          <w:szCs w:val="24"/>
        </w:rPr>
        <w:t>zamówienia</w:t>
      </w:r>
    </w:p>
    <w:tbl>
      <w:tblPr>
        <w:tblStyle w:val="Tabela-Siatka"/>
        <w:tblW w:w="8553" w:type="dxa"/>
        <w:tblLook w:val="04A0" w:firstRow="1" w:lastRow="0" w:firstColumn="1" w:lastColumn="0" w:noHBand="0" w:noVBand="1"/>
      </w:tblPr>
      <w:tblGrid>
        <w:gridCol w:w="570"/>
        <w:gridCol w:w="2302"/>
        <w:gridCol w:w="951"/>
        <w:gridCol w:w="4730"/>
      </w:tblGrid>
      <w:tr w:rsidR="00EF711E" w:rsidRPr="0031603B" w14:paraId="7A69463C" w14:textId="77777777" w:rsidTr="00EF711E">
        <w:tc>
          <w:tcPr>
            <w:tcW w:w="570" w:type="dxa"/>
            <w:shd w:val="clear" w:color="auto" w:fill="E7E6E6" w:themeFill="background2"/>
            <w:vAlign w:val="center"/>
          </w:tcPr>
          <w:p w14:paraId="44AB01BE" w14:textId="33B87298" w:rsidR="00EF711E" w:rsidRPr="00510561" w:rsidRDefault="00EF711E" w:rsidP="00510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02" w:type="dxa"/>
            <w:shd w:val="clear" w:color="auto" w:fill="E7E6E6" w:themeFill="background2"/>
            <w:vAlign w:val="center"/>
          </w:tcPr>
          <w:p w14:paraId="6F6EBAB9" w14:textId="4611025E" w:rsidR="00EF711E" w:rsidRPr="00510561" w:rsidRDefault="00EF711E" w:rsidP="00510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1" w:type="dxa"/>
            <w:shd w:val="clear" w:color="auto" w:fill="E7E6E6" w:themeFill="background2"/>
            <w:vAlign w:val="center"/>
          </w:tcPr>
          <w:p w14:paraId="05FE5035" w14:textId="15949F20" w:rsidR="00EF711E" w:rsidRPr="00510561" w:rsidRDefault="00EF711E" w:rsidP="00510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30" w:type="dxa"/>
            <w:shd w:val="clear" w:color="auto" w:fill="E7E6E6" w:themeFill="background2"/>
          </w:tcPr>
          <w:p w14:paraId="0857C49E" w14:textId="01A95357" w:rsidR="00EF711E" w:rsidRPr="00510561" w:rsidRDefault="00EF711E" w:rsidP="00510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F711E" w:rsidRPr="0031603B" w14:paraId="2CE2E3EA" w14:textId="77777777" w:rsidTr="00EF711E">
        <w:tc>
          <w:tcPr>
            <w:tcW w:w="570" w:type="dxa"/>
            <w:shd w:val="clear" w:color="auto" w:fill="E7E6E6" w:themeFill="background2"/>
            <w:vAlign w:val="center"/>
          </w:tcPr>
          <w:p w14:paraId="0573E7AE" w14:textId="6595A7F4" w:rsidR="00EF711E" w:rsidRPr="00510561" w:rsidRDefault="00EF711E" w:rsidP="00510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02" w:type="dxa"/>
            <w:shd w:val="clear" w:color="auto" w:fill="E7E6E6" w:themeFill="background2"/>
            <w:vAlign w:val="center"/>
          </w:tcPr>
          <w:p w14:paraId="4A8BA5B3" w14:textId="54FF5470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951" w:type="dxa"/>
            <w:shd w:val="clear" w:color="auto" w:fill="E7E6E6" w:themeFill="background2"/>
            <w:vAlign w:val="center"/>
          </w:tcPr>
          <w:p w14:paraId="6A60934D" w14:textId="1DA02599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sztuk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30" w:type="dxa"/>
            <w:shd w:val="clear" w:color="auto" w:fill="E7E6E6" w:themeFill="background2"/>
          </w:tcPr>
          <w:p w14:paraId="15FFD18F" w14:textId="616BCA13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Parametry:</w:t>
            </w:r>
          </w:p>
        </w:tc>
      </w:tr>
      <w:tr w:rsidR="00EF711E" w:rsidRPr="0031603B" w14:paraId="33A599A9" w14:textId="41A6E844" w:rsidTr="00EF711E">
        <w:tc>
          <w:tcPr>
            <w:tcW w:w="570" w:type="dxa"/>
            <w:shd w:val="clear" w:color="auto" w:fill="E7E6E6" w:themeFill="background2"/>
            <w:vAlign w:val="center"/>
          </w:tcPr>
          <w:p w14:paraId="729E57AA" w14:textId="77777777" w:rsidR="00EF711E" w:rsidRPr="00647090" w:rsidRDefault="00EF711E" w:rsidP="0051056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9174025"/>
          </w:p>
        </w:tc>
        <w:tc>
          <w:tcPr>
            <w:tcW w:w="2302" w:type="dxa"/>
            <w:vAlign w:val="center"/>
          </w:tcPr>
          <w:p w14:paraId="3F960573" w14:textId="77777777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90">
              <w:rPr>
                <w:rFonts w:ascii="Times New Roman" w:hAnsi="Times New Roman" w:cs="Times New Roman"/>
                <w:sz w:val="24"/>
                <w:szCs w:val="24"/>
              </w:rPr>
              <w:t>Osuszacz</w:t>
            </w:r>
          </w:p>
        </w:tc>
        <w:tc>
          <w:tcPr>
            <w:tcW w:w="951" w:type="dxa"/>
            <w:vAlign w:val="center"/>
          </w:tcPr>
          <w:p w14:paraId="795BEDCE" w14:textId="4CC1D7CA" w:rsidR="00EF711E" w:rsidRPr="00647090" w:rsidRDefault="00A3553F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0" w:type="dxa"/>
          </w:tcPr>
          <w:p w14:paraId="2D09ECD2" w14:textId="34C55912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1 Parametry techniczne</w:t>
            </w:r>
          </w:p>
          <w:p w14:paraId="45F62487" w14:textId="77777777" w:rsidR="00D10CD8" w:rsidRPr="00D10CD8" w:rsidRDefault="00D10CD8" w:rsidP="00D10CD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>zasilanie: 220–240 V / 50 Hz,</w:t>
            </w:r>
          </w:p>
          <w:p w14:paraId="1FC60237" w14:textId="2204BB6A" w:rsidR="00D10CD8" w:rsidRPr="00D10CD8" w:rsidRDefault="006C529D" w:rsidP="00D10CD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minimalny </w:t>
            </w:r>
            <w:r w:rsidR="0076621E">
              <w:rPr>
                <w:rFonts w:ascii="Times New Roman" w:hAnsi="Times New Roman" w:cs="Times New Roman"/>
              </w:rPr>
              <w:t>przepływ powietrza</w:t>
            </w:r>
            <w:r w:rsidR="00D10CD8" w:rsidRPr="00D10CD8">
              <w:rPr>
                <w:rFonts w:ascii="Times New Roman" w:hAnsi="Times New Roman" w:cs="Times New Roman"/>
              </w:rPr>
              <w:t>: 300 m</w:t>
            </w:r>
            <w:r w:rsidR="0076621E" w:rsidRPr="0076621E">
              <w:rPr>
                <w:rFonts w:ascii="Times New Roman" w:hAnsi="Times New Roman" w:cs="Times New Roman"/>
                <w:vertAlign w:val="superscript"/>
              </w:rPr>
              <w:t>3</w:t>
            </w:r>
            <w:r w:rsidR="0076621E">
              <w:rPr>
                <w:rFonts w:ascii="Times New Roman" w:hAnsi="Times New Roman" w:cs="Times New Roman"/>
              </w:rPr>
              <w:t>/h</w:t>
            </w:r>
            <w:r w:rsidR="00D10CD8" w:rsidRPr="00D10CD8">
              <w:rPr>
                <w:rFonts w:ascii="Times New Roman" w:hAnsi="Times New Roman" w:cs="Times New Roman"/>
              </w:rPr>
              <w:t xml:space="preserve">, </w:t>
            </w:r>
          </w:p>
          <w:p w14:paraId="5EB7267C" w14:textId="77777777" w:rsidR="00D10CD8" w:rsidRPr="00D10CD8" w:rsidRDefault="00D10CD8" w:rsidP="00D10CD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temperatura pracy: od 5°C do 32°C, </w:t>
            </w:r>
          </w:p>
          <w:p w14:paraId="2F947ED5" w14:textId="77777777" w:rsidR="00D10CD8" w:rsidRPr="00D10CD8" w:rsidRDefault="00D10CD8" w:rsidP="00D10CD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urządzenie przystosowane do pracy w pomieszczeniach zamkniętych o podwyższonej wilgotności, </w:t>
            </w:r>
          </w:p>
          <w:p w14:paraId="6AAB593F" w14:textId="4F3BC6EF" w:rsidR="00D10CD8" w:rsidRPr="00D10CD8" w:rsidRDefault="00D10CD8" w:rsidP="00D10CD8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wydajność osuszania dostosowana do pracy w pomieszczeniach magazynowych i technicznych. </w:t>
            </w:r>
          </w:p>
          <w:p w14:paraId="4A8BAF03" w14:textId="1C340C0A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2 Funkcjonalność</w:t>
            </w:r>
          </w:p>
          <w:p w14:paraId="0EA17E5B" w14:textId="77777777" w:rsidR="00D10CD8" w:rsidRPr="00D10CD8" w:rsidRDefault="00D10CD8" w:rsidP="00D10CD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możliwość pracy ciągłej lub cyklicznej, </w:t>
            </w:r>
          </w:p>
          <w:p w14:paraId="472F4A10" w14:textId="77777777" w:rsidR="00D10CD8" w:rsidRPr="00D10CD8" w:rsidRDefault="00D10CD8" w:rsidP="00D10CD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automatyczne sterowanie procesem osuszania, </w:t>
            </w:r>
          </w:p>
          <w:p w14:paraId="71C68249" w14:textId="77777777" w:rsidR="00D10CD8" w:rsidRPr="00D10CD8" w:rsidRDefault="00D10CD8" w:rsidP="00D10CD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łatwe opróżnianie zbiornika lub podłączenie odpływu, </w:t>
            </w:r>
          </w:p>
          <w:p w14:paraId="0BCD5159" w14:textId="70EB798A" w:rsidR="00D10CD8" w:rsidRPr="00D10CD8" w:rsidRDefault="00D10CD8" w:rsidP="00D10CD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intuicyjna obsługa oraz czytelny panel sterowania. </w:t>
            </w:r>
          </w:p>
          <w:p w14:paraId="5EB68A10" w14:textId="67810CD3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3. Konstrukcja i mobilność</w:t>
            </w:r>
          </w:p>
          <w:p w14:paraId="38A4FC1D" w14:textId="77777777" w:rsidR="00D10CD8" w:rsidRPr="00D10CD8" w:rsidRDefault="00D10CD8" w:rsidP="00D10CD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solidna konstrukcja przystosowana do pracy w warunkach eksploatacyjnych, </w:t>
            </w:r>
          </w:p>
          <w:p w14:paraId="2571AD57" w14:textId="77777777" w:rsidR="00D10CD8" w:rsidRPr="00D10CD8" w:rsidRDefault="00D10CD8" w:rsidP="00D10CD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obudowa odporna na wilgoć i zapylenie, </w:t>
            </w:r>
          </w:p>
          <w:p w14:paraId="0A9B5B9C" w14:textId="77777777" w:rsidR="00D10CD8" w:rsidRPr="00D10CD8" w:rsidRDefault="00D10CD8" w:rsidP="00D10CD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możliwość łatwego przemieszczania (uchwyty transportowe lub kółka jezdne), </w:t>
            </w:r>
          </w:p>
          <w:p w14:paraId="09E3219A" w14:textId="23A55DD5" w:rsidR="00D10CD8" w:rsidRPr="00D10CD8" w:rsidRDefault="00D10CD8" w:rsidP="00D10CD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kompaktowa budowa umożliwiająca użytkowanie w pomieszczeniach technicznych i magazynowych. </w:t>
            </w:r>
          </w:p>
          <w:p w14:paraId="698CBA27" w14:textId="528C49FB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4 Niezawodność i trwałość</w:t>
            </w:r>
          </w:p>
          <w:p w14:paraId="38010AD9" w14:textId="77777777" w:rsidR="00D10CD8" w:rsidRPr="00D10CD8" w:rsidRDefault="00D10CD8" w:rsidP="00D10CD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stabilna i bezpieczna praca w trybie długotrwałym, </w:t>
            </w:r>
          </w:p>
          <w:p w14:paraId="1E543439" w14:textId="77777777" w:rsidR="00D10CD8" w:rsidRPr="00D10CD8" w:rsidRDefault="00D10CD8" w:rsidP="00D10CD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elementy eksploatacyjne zapewniające długą żywotność urządzenia, </w:t>
            </w:r>
          </w:p>
          <w:p w14:paraId="239B4ECF" w14:textId="76649D17" w:rsidR="00D10CD8" w:rsidRPr="00D10CD8" w:rsidRDefault="00D10CD8" w:rsidP="00D10CD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odporność na warunki pracy w środowisku o podwyższonej wilgotności. </w:t>
            </w:r>
          </w:p>
          <w:p w14:paraId="182B21A2" w14:textId="602CAEFC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5. Wyposażenie standardowe</w:t>
            </w:r>
          </w:p>
          <w:p w14:paraId="49B613CD" w14:textId="77777777" w:rsidR="00D10CD8" w:rsidRPr="00D10CD8" w:rsidRDefault="00D10CD8" w:rsidP="00D10CD8">
            <w:p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>Każdy osuszacz powinien być dostarczony wraz z:</w:t>
            </w:r>
          </w:p>
          <w:p w14:paraId="0259F755" w14:textId="77777777" w:rsidR="00D10CD8" w:rsidRPr="00D10CD8" w:rsidRDefault="00D10CD8" w:rsidP="00D10CD8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lastRenderedPageBreak/>
              <w:t xml:space="preserve">zbiornikiem na wodę (zintegrowanym lub wyjmowanym) albo systemem odprowadzania kondensatu, </w:t>
            </w:r>
          </w:p>
          <w:p w14:paraId="182D662A" w14:textId="77777777" w:rsidR="00D10CD8" w:rsidRPr="00D10CD8" w:rsidRDefault="00D10CD8" w:rsidP="00D10CD8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przewodem zasilającym, </w:t>
            </w:r>
          </w:p>
          <w:p w14:paraId="4FA5B67E" w14:textId="0710659C" w:rsidR="00D10CD8" w:rsidRPr="00D10CD8" w:rsidRDefault="00D10CD8" w:rsidP="00D10CD8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instrukcją obsługi w języku polskim. </w:t>
            </w:r>
          </w:p>
          <w:p w14:paraId="2356EE38" w14:textId="5B987D4C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6. Gwarancja</w:t>
            </w:r>
          </w:p>
          <w:p w14:paraId="58FDAA24" w14:textId="5CD318AD" w:rsidR="00D10CD8" w:rsidRPr="00D10CD8" w:rsidRDefault="00D10CD8" w:rsidP="00D10CD8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minimalny okres gwarancji: 12 miesięcy. </w:t>
            </w:r>
          </w:p>
          <w:p w14:paraId="03000AA9" w14:textId="16751214" w:rsidR="00EF711E" w:rsidRPr="00647090" w:rsidRDefault="00EF711E" w:rsidP="00EF7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E" w:rsidRPr="0031603B" w14:paraId="2196F13B" w14:textId="01CDD9D5" w:rsidTr="00EF711E">
        <w:tc>
          <w:tcPr>
            <w:tcW w:w="570" w:type="dxa"/>
            <w:shd w:val="clear" w:color="auto" w:fill="E7E6E6" w:themeFill="background2"/>
            <w:vAlign w:val="center"/>
          </w:tcPr>
          <w:p w14:paraId="45B11499" w14:textId="77777777" w:rsidR="00EF711E" w:rsidRPr="00647090" w:rsidRDefault="00EF711E" w:rsidP="0051056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5700A13" w14:textId="0C83B551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90">
              <w:rPr>
                <w:rFonts w:ascii="Times New Roman" w:hAnsi="Times New Roman" w:cs="Times New Roman"/>
                <w:sz w:val="24"/>
                <w:szCs w:val="24"/>
              </w:rPr>
              <w:t xml:space="preserve">Nagrzewnica olejowa </w:t>
            </w:r>
          </w:p>
        </w:tc>
        <w:tc>
          <w:tcPr>
            <w:tcW w:w="951" w:type="dxa"/>
            <w:vAlign w:val="center"/>
          </w:tcPr>
          <w:p w14:paraId="263F423C" w14:textId="4078CE45" w:rsidR="00EF711E" w:rsidRPr="00647090" w:rsidRDefault="00EF711E" w:rsidP="005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0" w:type="dxa"/>
          </w:tcPr>
          <w:p w14:paraId="00371157" w14:textId="77777777" w:rsidR="00EF711E" w:rsidRPr="00EF711E" w:rsidRDefault="00EF711E" w:rsidP="00EF711E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>Wymagania techniczne i funkcjonalne</w:t>
            </w:r>
          </w:p>
          <w:p w14:paraId="5B176D97" w14:textId="5BA0E00A" w:rsidR="00EF711E" w:rsidRPr="00EF711E" w:rsidRDefault="00EF711E" w:rsidP="00EF711E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>1. Parametry grzewcze</w:t>
            </w:r>
          </w:p>
          <w:p w14:paraId="286C3016" w14:textId="77777777" w:rsidR="00D10CD8" w:rsidRPr="00D10CD8" w:rsidRDefault="00D10CD8" w:rsidP="00D10CD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D10CD8">
              <w:rPr>
                <w:rFonts w:ascii="Times New Roman" w:hAnsi="Times New Roman" w:cs="Times New Roman"/>
                <w:bCs/>
                <w:lang w:eastAsia="pl-PL"/>
              </w:rPr>
              <w:t xml:space="preserve">typ: nagrzewnica olejowa </w:t>
            </w:r>
          </w:p>
          <w:p w14:paraId="597D95FB" w14:textId="3281E191" w:rsidR="00D10CD8" w:rsidRPr="00D10CD8" w:rsidRDefault="00D10CD8" w:rsidP="00D10CD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D10CD8">
              <w:rPr>
                <w:rFonts w:ascii="Times New Roman" w:hAnsi="Times New Roman" w:cs="Times New Roman"/>
                <w:bCs/>
                <w:lang w:eastAsia="pl-PL"/>
              </w:rPr>
              <w:t xml:space="preserve">moc grzewcza: </w:t>
            </w:r>
            <w:r w:rsidR="00C662CD">
              <w:rPr>
                <w:rFonts w:ascii="Times New Roman" w:hAnsi="Times New Roman" w:cs="Times New Roman"/>
                <w:bCs/>
                <w:lang w:eastAsia="pl-PL"/>
              </w:rPr>
              <w:t>min. 30</w:t>
            </w:r>
            <w:r w:rsidRPr="00D10CD8">
              <w:rPr>
                <w:rFonts w:ascii="Times New Roman" w:hAnsi="Times New Roman" w:cs="Times New Roman"/>
                <w:bCs/>
                <w:lang w:eastAsia="pl-PL"/>
              </w:rPr>
              <w:t xml:space="preserve"> kW </w:t>
            </w:r>
          </w:p>
          <w:p w14:paraId="6D3A9D02" w14:textId="77777777" w:rsidR="00D10CD8" w:rsidRPr="00D10CD8" w:rsidRDefault="00D10CD8" w:rsidP="00D10CD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D10CD8">
              <w:rPr>
                <w:rFonts w:ascii="Times New Roman" w:hAnsi="Times New Roman" w:cs="Times New Roman"/>
                <w:bCs/>
                <w:lang w:eastAsia="pl-PL"/>
              </w:rPr>
              <w:t xml:space="preserve">zakres pracy temperatur: min. 0°C – 35°C </w:t>
            </w:r>
          </w:p>
          <w:p w14:paraId="7CA63A5A" w14:textId="77777777" w:rsidR="00D10CD8" w:rsidRPr="00D10CD8" w:rsidRDefault="00D10CD8" w:rsidP="00D10CD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D10CD8">
              <w:rPr>
                <w:rFonts w:ascii="Times New Roman" w:hAnsi="Times New Roman" w:cs="Times New Roman"/>
                <w:bCs/>
                <w:lang w:eastAsia="pl-PL"/>
              </w:rPr>
              <w:t xml:space="preserve">przystosowanie do pracy ciągłej w warunkach użytkowych </w:t>
            </w:r>
          </w:p>
          <w:p w14:paraId="66EFF8CB" w14:textId="3BB73DA9" w:rsidR="00EF711E" w:rsidRPr="00EF711E" w:rsidRDefault="00EF711E" w:rsidP="00EF711E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  <w:r w:rsidR="00C662CD">
              <w:rPr>
                <w:rFonts w:ascii="Times New Roman" w:hAnsi="Times New Roman" w:cs="Times New Roman"/>
                <w:b/>
                <w:bCs/>
                <w:lang w:eastAsia="pl-PL"/>
              </w:rPr>
              <w:t>.</w:t>
            </w: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Zasilanie i paliwo</w:t>
            </w:r>
          </w:p>
          <w:p w14:paraId="1F287723" w14:textId="77777777" w:rsidR="00EF711E" w:rsidRPr="00EF711E" w:rsidRDefault="00EF711E" w:rsidP="00EF711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Cs/>
                <w:lang w:eastAsia="pl-PL"/>
              </w:rPr>
              <w:t xml:space="preserve">zasilanie elektryczne: 230 V / 50 Hz, </w:t>
            </w:r>
          </w:p>
          <w:p w14:paraId="6E6F4910" w14:textId="77777777" w:rsidR="00EF711E" w:rsidRPr="00EF711E" w:rsidRDefault="00EF711E" w:rsidP="00EF711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Cs/>
                <w:lang w:eastAsia="pl-PL"/>
              </w:rPr>
              <w:t xml:space="preserve">paliwo: olej napędowy, nafta lub biopaliwo HVO 100 (lub równoważne). </w:t>
            </w:r>
          </w:p>
          <w:p w14:paraId="0A5D14D4" w14:textId="7FC548E5" w:rsidR="00EF711E" w:rsidRPr="00EF711E" w:rsidRDefault="00EF711E" w:rsidP="00EF711E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  <w:r w:rsidR="00C662CD">
              <w:rPr>
                <w:rFonts w:ascii="Times New Roman" w:hAnsi="Times New Roman" w:cs="Times New Roman"/>
                <w:b/>
                <w:bCs/>
                <w:lang w:eastAsia="pl-PL"/>
              </w:rPr>
              <w:t>.</w:t>
            </w:r>
            <w:r w:rsidRPr="00EF711E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Odprowadzanie spalin i bezpieczeństwo</w:t>
            </w:r>
          </w:p>
          <w:p w14:paraId="2FF4B0BB" w14:textId="77777777" w:rsidR="00EF711E" w:rsidRPr="00EF711E" w:rsidRDefault="00EF711E" w:rsidP="00EF71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Cs/>
                <w:lang w:eastAsia="pl-PL"/>
              </w:rPr>
              <w:t xml:space="preserve">urządzenie musi umożliwiać odprowadzanie spalin poza strefę przebywania ludzi (np. poprzez możliwość podłączenia przewodu spalinowego lub równoważne rozwiązanie konstrukcyjne), </w:t>
            </w:r>
          </w:p>
          <w:p w14:paraId="76821E10" w14:textId="501C9500" w:rsidR="00D10CD8" w:rsidRPr="00D10CD8" w:rsidRDefault="00EF711E" w:rsidP="00D10CD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pl-PL"/>
              </w:rPr>
            </w:pPr>
            <w:r w:rsidRPr="00EF711E">
              <w:rPr>
                <w:rFonts w:ascii="Times New Roman" w:hAnsi="Times New Roman" w:cs="Times New Roman"/>
                <w:bCs/>
                <w:lang w:eastAsia="pl-PL"/>
              </w:rPr>
              <w:t xml:space="preserve">bezpieczna eksploatacja w pomieszczeniach zamkniętych i półotwartych. </w:t>
            </w:r>
          </w:p>
          <w:p w14:paraId="6F1E50C3" w14:textId="4E8A647D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C662CD">
              <w:rPr>
                <w:rFonts w:ascii="Times New Roman" w:hAnsi="Times New Roman" w:cs="Times New Roman"/>
                <w:b/>
                <w:bCs/>
              </w:rPr>
              <w:t>.</w:t>
            </w:r>
            <w:r w:rsidRPr="00D10CD8">
              <w:rPr>
                <w:rFonts w:ascii="Times New Roman" w:hAnsi="Times New Roman" w:cs="Times New Roman"/>
                <w:b/>
                <w:bCs/>
              </w:rPr>
              <w:t>Konstrukcja i mobilność</w:t>
            </w:r>
          </w:p>
          <w:p w14:paraId="790D2FA3" w14:textId="77777777" w:rsidR="00D10CD8" w:rsidRPr="00D10CD8" w:rsidRDefault="00D10CD8" w:rsidP="00D10CD8">
            <w:pPr>
              <w:numPr>
                <w:ilvl w:val="0"/>
                <w:numId w:val="2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solidna konstrukcja przystosowana do intensywnej eksploatacji, </w:t>
            </w:r>
          </w:p>
          <w:p w14:paraId="09E98883" w14:textId="77777777" w:rsidR="00D10CD8" w:rsidRPr="00D10CD8" w:rsidRDefault="00D10CD8" w:rsidP="00D10CD8">
            <w:pPr>
              <w:numPr>
                <w:ilvl w:val="0"/>
                <w:numId w:val="2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obudowa odporna na warunki pracy w środowisku budowlanym (kurz, wilgoć), </w:t>
            </w:r>
          </w:p>
          <w:p w14:paraId="5F26CCA6" w14:textId="77777777" w:rsidR="00D10CD8" w:rsidRPr="00D10CD8" w:rsidRDefault="00D10CD8" w:rsidP="00D10CD8">
            <w:pPr>
              <w:numPr>
                <w:ilvl w:val="0"/>
                <w:numId w:val="2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możliwość łatwego transportu (uchwyty transportowe lub koła), </w:t>
            </w:r>
          </w:p>
          <w:p w14:paraId="6E85EBF2" w14:textId="4EAD3F8B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5. Niezawodność i trwałość</w:t>
            </w:r>
          </w:p>
          <w:p w14:paraId="44A85F2F" w14:textId="77777777" w:rsidR="00D10CD8" w:rsidRPr="00D10CD8" w:rsidRDefault="00D10CD8" w:rsidP="00D10CD8">
            <w:pPr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stabilna praca w trybie długotrwałym, </w:t>
            </w:r>
          </w:p>
          <w:p w14:paraId="0A585D34" w14:textId="77777777" w:rsidR="00D10CD8" w:rsidRPr="00D10CD8" w:rsidRDefault="00D10CD8" w:rsidP="00D10CD8">
            <w:pPr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wysoka odporność eksploatacyjna elementów roboczych, </w:t>
            </w:r>
          </w:p>
          <w:p w14:paraId="7AFC402C" w14:textId="77777777" w:rsidR="00D10CD8" w:rsidRPr="00D10CD8" w:rsidRDefault="00D10CD8" w:rsidP="00D10CD8">
            <w:pPr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zabezpieczenia przed przegrzaniem i nieprawidłową pracą urządzenia. </w:t>
            </w:r>
          </w:p>
          <w:p w14:paraId="3A36BF3C" w14:textId="24C1C145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6. Wyposażenie standardowe</w:t>
            </w:r>
          </w:p>
          <w:p w14:paraId="61534653" w14:textId="77777777" w:rsidR="00D10CD8" w:rsidRPr="00D10CD8" w:rsidRDefault="00D10CD8" w:rsidP="00D10CD8">
            <w:pPr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>Każda nagrzewnica powinna być dostarczona wraz z:</w:t>
            </w:r>
          </w:p>
          <w:p w14:paraId="52BDBCB6" w14:textId="77777777" w:rsidR="00D10CD8" w:rsidRPr="00D10CD8" w:rsidRDefault="00D10CD8" w:rsidP="00D10CD8">
            <w:pPr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zbiornikiem paliwa (wbudowanym lub zintegrowanym), </w:t>
            </w:r>
          </w:p>
          <w:p w14:paraId="53FD74CC" w14:textId="77777777" w:rsidR="00D10CD8" w:rsidRPr="00D10CD8" w:rsidRDefault="00D10CD8" w:rsidP="00D10CD8">
            <w:pPr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przewodem zasilającym, </w:t>
            </w:r>
          </w:p>
          <w:p w14:paraId="3D76986A" w14:textId="77777777" w:rsidR="00D10CD8" w:rsidRPr="00D10CD8" w:rsidRDefault="00D10CD8" w:rsidP="00D10CD8">
            <w:pPr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lastRenderedPageBreak/>
              <w:t xml:space="preserve">instrukcją obsługi w języku polskim, </w:t>
            </w:r>
          </w:p>
          <w:p w14:paraId="09C20057" w14:textId="77777777" w:rsidR="00D10CD8" w:rsidRPr="00D10CD8" w:rsidRDefault="00D10CD8" w:rsidP="00D10CD8">
            <w:pPr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D10CD8">
              <w:rPr>
                <w:rFonts w:ascii="Times New Roman" w:hAnsi="Times New Roman" w:cs="Times New Roman"/>
              </w:rPr>
              <w:t xml:space="preserve">elementami umożliwiającymi bezpieczne użytkowanie (np. podstawowe akcesoria producenta). </w:t>
            </w:r>
          </w:p>
          <w:p w14:paraId="7293B74F" w14:textId="27BC8329" w:rsidR="00D10CD8" w:rsidRPr="00D10CD8" w:rsidRDefault="00D10CD8" w:rsidP="00D10CD8">
            <w:pPr>
              <w:rPr>
                <w:rFonts w:ascii="Times New Roman" w:hAnsi="Times New Roman" w:cs="Times New Roman"/>
                <w:b/>
                <w:bCs/>
              </w:rPr>
            </w:pPr>
            <w:r w:rsidRPr="00D10CD8">
              <w:rPr>
                <w:rFonts w:ascii="Times New Roman" w:hAnsi="Times New Roman" w:cs="Times New Roman"/>
                <w:b/>
                <w:bCs/>
              </w:rPr>
              <w:t>7. Gwarancja</w:t>
            </w:r>
          </w:p>
          <w:p w14:paraId="28F03110" w14:textId="488B0785" w:rsidR="00EF711E" w:rsidRPr="00D10CD8" w:rsidRDefault="00D10CD8" w:rsidP="00D10CD8">
            <w:pPr>
              <w:numPr>
                <w:ilvl w:val="0"/>
                <w:numId w:val="23"/>
              </w:numPr>
              <w:spacing w:line="278" w:lineRule="auto"/>
            </w:pPr>
            <w:r w:rsidRPr="00D10CD8">
              <w:rPr>
                <w:rFonts w:ascii="Times New Roman" w:hAnsi="Times New Roman" w:cs="Times New Roman"/>
              </w:rPr>
              <w:t>minimalny okres gwarancji: 12 miesięcy</w:t>
            </w:r>
            <w:r w:rsidRPr="008C2B51">
              <w:t xml:space="preserve">. </w:t>
            </w:r>
          </w:p>
        </w:tc>
      </w:tr>
      <w:bookmarkEnd w:id="1"/>
    </w:tbl>
    <w:p w14:paraId="2615FFEE" w14:textId="77777777" w:rsidR="00BC0A39" w:rsidRPr="007159FF" w:rsidRDefault="00BC0A39"/>
    <w:sectPr w:rsidR="00BC0A39" w:rsidRPr="007159FF" w:rsidSect="00EF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DC03" w14:textId="77777777" w:rsidR="000A4265" w:rsidRDefault="000A4265" w:rsidP="000B4CAA">
      <w:pPr>
        <w:spacing w:after="0" w:line="240" w:lineRule="auto"/>
      </w:pPr>
      <w:r>
        <w:separator/>
      </w:r>
    </w:p>
  </w:endnote>
  <w:endnote w:type="continuationSeparator" w:id="0">
    <w:p w14:paraId="210CA8AE" w14:textId="77777777" w:rsidR="000A4265" w:rsidRDefault="000A4265" w:rsidP="000B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71AC" w14:textId="77777777" w:rsidR="000B4CAA" w:rsidRDefault="000B4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EB11" w14:textId="77777777" w:rsidR="000B4CAA" w:rsidRDefault="000B4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E2BF" w14:textId="77777777" w:rsidR="000B4CAA" w:rsidRDefault="000B4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3C6E" w14:textId="77777777" w:rsidR="000A4265" w:rsidRDefault="000A4265" w:rsidP="000B4CAA">
      <w:pPr>
        <w:spacing w:after="0" w:line="240" w:lineRule="auto"/>
      </w:pPr>
      <w:r>
        <w:separator/>
      </w:r>
    </w:p>
  </w:footnote>
  <w:footnote w:type="continuationSeparator" w:id="0">
    <w:p w14:paraId="0674FD52" w14:textId="77777777" w:rsidR="000A4265" w:rsidRDefault="000A4265" w:rsidP="000B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21F7" w14:textId="77777777" w:rsidR="000B4CAA" w:rsidRDefault="000B4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CCCD" w14:textId="21835BAC" w:rsidR="000B4CAA" w:rsidRDefault="000B4CAA">
    <w:pPr>
      <w:pStyle w:val="Nagwek"/>
    </w:pPr>
    <w:r>
      <w:rPr>
        <w:noProof/>
        <w14:ligatures w14:val="standardContextual"/>
      </w:rPr>
      <w:drawing>
        <wp:inline distT="0" distB="0" distL="0" distR="0" wp14:anchorId="47608FB4" wp14:editId="5E75CB66">
          <wp:extent cx="5596890" cy="935355"/>
          <wp:effectExtent l="0" t="0" r="3810" b="17145"/>
          <wp:docPr id="6187846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96132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9A97" w14:textId="77777777" w:rsidR="000B4CAA" w:rsidRDefault="000B4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227"/>
    <w:multiLevelType w:val="multilevel"/>
    <w:tmpl w:val="46C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252"/>
    <w:multiLevelType w:val="multilevel"/>
    <w:tmpl w:val="036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173F"/>
    <w:multiLevelType w:val="hybridMultilevel"/>
    <w:tmpl w:val="182E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4EB8"/>
    <w:multiLevelType w:val="multilevel"/>
    <w:tmpl w:val="6A6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718F9"/>
    <w:multiLevelType w:val="hybridMultilevel"/>
    <w:tmpl w:val="69D4756A"/>
    <w:lvl w:ilvl="0" w:tplc="01C06FF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EA0487C"/>
    <w:multiLevelType w:val="multilevel"/>
    <w:tmpl w:val="0F14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93D45"/>
    <w:multiLevelType w:val="hybridMultilevel"/>
    <w:tmpl w:val="7750C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4EF3"/>
    <w:multiLevelType w:val="multilevel"/>
    <w:tmpl w:val="2BB8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846DC"/>
    <w:multiLevelType w:val="multilevel"/>
    <w:tmpl w:val="3A40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0CF2"/>
    <w:multiLevelType w:val="multilevel"/>
    <w:tmpl w:val="94A4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65BD8"/>
    <w:multiLevelType w:val="hybridMultilevel"/>
    <w:tmpl w:val="4B28C86E"/>
    <w:lvl w:ilvl="0" w:tplc="01244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66DDC"/>
    <w:multiLevelType w:val="hybridMultilevel"/>
    <w:tmpl w:val="B62A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5A35"/>
    <w:multiLevelType w:val="multilevel"/>
    <w:tmpl w:val="FC4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9314F"/>
    <w:multiLevelType w:val="multilevel"/>
    <w:tmpl w:val="A44E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99639C"/>
    <w:multiLevelType w:val="multilevel"/>
    <w:tmpl w:val="65B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A5FA2"/>
    <w:multiLevelType w:val="hybridMultilevel"/>
    <w:tmpl w:val="4154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E7B2E"/>
    <w:multiLevelType w:val="hybridMultilevel"/>
    <w:tmpl w:val="EA38F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3717"/>
    <w:multiLevelType w:val="hybridMultilevel"/>
    <w:tmpl w:val="B2F6FC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BAB6877"/>
    <w:multiLevelType w:val="multilevel"/>
    <w:tmpl w:val="B17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2020D"/>
    <w:multiLevelType w:val="multilevel"/>
    <w:tmpl w:val="AF3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C3CCF"/>
    <w:multiLevelType w:val="multilevel"/>
    <w:tmpl w:val="24C8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765F3"/>
    <w:multiLevelType w:val="hybridMultilevel"/>
    <w:tmpl w:val="D4EE6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3733A"/>
    <w:multiLevelType w:val="multilevel"/>
    <w:tmpl w:val="700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978688">
    <w:abstractNumId w:val="4"/>
  </w:num>
  <w:num w:numId="2" w16cid:durableId="505511399">
    <w:abstractNumId w:val="17"/>
  </w:num>
  <w:num w:numId="3" w16cid:durableId="466703128">
    <w:abstractNumId w:val="19"/>
  </w:num>
  <w:num w:numId="4" w16cid:durableId="204568075">
    <w:abstractNumId w:val="1"/>
  </w:num>
  <w:num w:numId="5" w16cid:durableId="1929389655">
    <w:abstractNumId w:val="13"/>
  </w:num>
  <w:num w:numId="6" w16cid:durableId="330451932">
    <w:abstractNumId w:val="8"/>
  </w:num>
  <w:num w:numId="7" w16cid:durableId="294339757">
    <w:abstractNumId w:val="0"/>
  </w:num>
  <w:num w:numId="8" w16cid:durableId="1671448296">
    <w:abstractNumId w:val="20"/>
  </w:num>
  <w:num w:numId="9" w16cid:durableId="211691986">
    <w:abstractNumId w:val="22"/>
  </w:num>
  <w:num w:numId="10" w16cid:durableId="63727610">
    <w:abstractNumId w:val="3"/>
  </w:num>
  <w:num w:numId="11" w16cid:durableId="631447351">
    <w:abstractNumId w:val="9"/>
  </w:num>
  <w:num w:numId="12" w16cid:durableId="1058093529">
    <w:abstractNumId w:val="12"/>
  </w:num>
  <w:num w:numId="13" w16cid:durableId="2118257240">
    <w:abstractNumId w:val="10"/>
  </w:num>
  <w:num w:numId="14" w16cid:durableId="751853670">
    <w:abstractNumId w:val="21"/>
  </w:num>
  <w:num w:numId="15" w16cid:durableId="1390769017">
    <w:abstractNumId w:val="11"/>
  </w:num>
  <w:num w:numId="16" w16cid:durableId="2012416625">
    <w:abstractNumId w:val="16"/>
  </w:num>
  <w:num w:numId="17" w16cid:durableId="249238769">
    <w:abstractNumId w:val="6"/>
  </w:num>
  <w:num w:numId="18" w16cid:durableId="1096286364">
    <w:abstractNumId w:val="2"/>
  </w:num>
  <w:num w:numId="19" w16cid:durableId="944264786">
    <w:abstractNumId w:val="15"/>
  </w:num>
  <w:num w:numId="20" w16cid:durableId="1509103250">
    <w:abstractNumId w:val="14"/>
  </w:num>
  <w:num w:numId="21" w16cid:durableId="1907178910">
    <w:abstractNumId w:val="5"/>
  </w:num>
  <w:num w:numId="22" w16cid:durableId="2070378359">
    <w:abstractNumId w:val="7"/>
  </w:num>
  <w:num w:numId="23" w16cid:durableId="12749016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7"/>
    <w:rsid w:val="00013A1F"/>
    <w:rsid w:val="000711E7"/>
    <w:rsid w:val="000A4265"/>
    <w:rsid w:val="000B494B"/>
    <w:rsid w:val="000B4CAA"/>
    <w:rsid w:val="00123453"/>
    <w:rsid w:val="001250E5"/>
    <w:rsid w:val="001559AF"/>
    <w:rsid w:val="0026263B"/>
    <w:rsid w:val="002926EA"/>
    <w:rsid w:val="00380EC0"/>
    <w:rsid w:val="00510561"/>
    <w:rsid w:val="005F6A7E"/>
    <w:rsid w:val="006C529D"/>
    <w:rsid w:val="007159FF"/>
    <w:rsid w:val="0076621E"/>
    <w:rsid w:val="00786186"/>
    <w:rsid w:val="007A4775"/>
    <w:rsid w:val="007E55EA"/>
    <w:rsid w:val="00800A38"/>
    <w:rsid w:val="00882D81"/>
    <w:rsid w:val="008E35CF"/>
    <w:rsid w:val="00A05E66"/>
    <w:rsid w:val="00A212BA"/>
    <w:rsid w:val="00A3553F"/>
    <w:rsid w:val="00B9485F"/>
    <w:rsid w:val="00BA5E40"/>
    <w:rsid w:val="00BB7EAC"/>
    <w:rsid w:val="00BC0A39"/>
    <w:rsid w:val="00C662CD"/>
    <w:rsid w:val="00CC3587"/>
    <w:rsid w:val="00D10CD8"/>
    <w:rsid w:val="00D34B32"/>
    <w:rsid w:val="00D47679"/>
    <w:rsid w:val="00E96B60"/>
    <w:rsid w:val="00EF6DD4"/>
    <w:rsid w:val="00E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9B9"/>
  <w15:chartTrackingRefBased/>
  <w15:docId w15:val="{7DEF1DE5-A0C4-402B-949A-112E3024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6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CA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CA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59FF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159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159F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D5CAB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Chrzan</dc:creator>
  <cp:keywords/>
  <dc:description/>
  <cp:lastModifiedBy>Anna Fornalska</cp:lastModifiedBy>
  <cp:revision>6</cp:revision>
  <dcterms:created xsi:type="dcterms:W3CDTF">2026-05-14T13:26:00Z</dcterms:created>
  <dcterms:modified xsi:type="dcterms:W3CDTF">2026-05-19T11:54:00Z</dcterms:modified>
</cp:coreProperties>
</file>