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883B6" w14:textId="0C4A5EEF" w:rsidR="00CD7EB4" w:rsidRDefault="00CD7EB4" w:rsidP="00CD7EB4"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Załącznik nr </w:t>
      </w:r>
      <w:r w:rsidR="00A806BC">
        <w:rPr>
          <w:rFonts w:ascii="Calibri" w:hAnsi="Calibri" w:cs="Calibri"/>
          <w:b/>
          <w:bCs/>
        </w:rPr>
        <w:t>12</w:t>
      </w:r>
    </w:p>
    <w:p w14:paraId="024E5A02" w14:textId="77777777" w:rsidR="00CD7EB4" w:rsidRDefault="00CD7EB4" w:rsidP="005D3E40">
      <w:pPr>
        <w:jc w:val="center"/>
        <w:rPr>
          <w:rFonts w:ascii="Calibri" w:hAnsi="Calibri" w:cs="Calibri"/>
          <w:b/>
          <w:bCs/>
        </w:rPr>
      </w:pPr>
    </w:p>
    <w:p w14:paraId="63E7AE39" w14:textId="06274302" w:rsidR="00256B39" w:rsidRPr="008E328D" w:rsidRDefault="00D75905" w:rsidP="002250F4">
      <w:pPr>
        <w:jc w:val="center"/>
        <w:rPr>
          <w:rFonts w:ascii="Calibri" w:hAnsi="Calibri" w:cs="Calibri"/>
          <w:b/>
          <w:bCs/>
        </w:rPr>
      </w:pPr>
      <w:r w:rsidRPr="00D75905">
        <w:rPr>
          <w:rFonts w:ascii="Calibri" w:hAnsi="Calibri" w:cs="Calibri"/>
          <w:b/>
          <w:bCs/>
        </w:rPr>
        <w:t>Zaprojektowanie i wdrożenie Systemu do monitorowania zużycia energii w budynku Starostwa Powiatowego w Gołdapi, w ramach projektu „Rozwój e-usług publicznych w Powiecie Gołdapskim”</w:t>
      </w:r>
      <w:r>
        <w:rPr>
          <w:rFonts w:ascii="Calibri" w:hAnsi="Calibri" w:cs="Calibri"/>
          <w:b/>
          <w:bCs/>
        </w:rPr>
        <w:t xml:space="preserve"> </w:t>
      </w:r>
      <w:r w:rsidR="005D3E40" w:rsidRPr="008E328D">
        <w:rPr>
          <w:rFonts w:ascii="Calibri" w:hAnsi="Calibri" w:cs="Calibri"/>
          <w:b/>
          <w:bCs/>
        </w:rPr>
        <w:t>– ZAŁOŻENIA DO PROJEKTOWANIA</w:t>
      </w:r>
    </w:p>
    <w:p w14:paraId="52E37391" w14:textId="77777777" w:rsidR="00B40F4C" w:rsidRPr="008E328D" w:rsidRDefault="00B40F4C" w:rsidP="002250F4">
      <w:pPr>
        <w:jc w:val="center"/>
        <w:rPr>
          <w:rFonts w:ascii="Calibri" w:hAnsi="Calibri" w:cs="Calibri"/>
          <w:b/>
          <w:bCs/>
        </w:rPr>
      </w:pPr>
    </w:p>
    <w:sdt>
      <w:sdtPr>
        <w:rPr>
          <w:rFonts w:ascii="Calibri" w:eastAsiaTheme="minorHAnsi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id w:val="408489621"/>
        <w:docPartObj>
          <w:docPartGallery w:val="Table of Contents"/>
          <w:docPartUnique/>
        </w:docPartObj>
      </w:sdtPr>
      <w:sdtContent>
        <w:p w14:paraId="4B6FA5D8" w14:textId="4A1EE5F4" w:rsidR="00414A54" w:rsidRPr="008E328D" w:rsidRDefault="00414A54">
          <w:pPr>
            <w:pStyle w:val="Nagwekspisutreci"/>
            <w:rPr>
              <w:rFonts w:ascii="Calibri" w:hAnsi="Calibri" w:cs="Calibri"/>
            </w:rPr>
          </w:pPr>
          <w:r w:rsidRPr="008E328D">
            <w:rPr>
              <w:rFonts w:ascii="Calibri" w:hAnsi="Calibri" w:cs="Calibri"/>
            </w:rPr>
            <w:t>Spis treści</w:t>
          </w:r>
        </w:p>
        <w:p w14:paraId="4397D3C6" w14:textId="18549877" w:rsidR="00EB1E7B" w:rsidRPr="008E328D" w:rsidRDefault="00C17CEA">
          <w:pPr>
            <w:pStyle w:val="Spistreci1"/>
            <w:tabs>
              <w:tab w:val="left" w:pos="440"/>
              <w:tab w:val="right" w:leader="dot" w:pos="9062"/>
            </w:tabs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r w:rsidRPr="008E328D">
            <w:rPr>
              <w:rFonts w:ascii="Calibri" w:hAnsi="Calibri" w:cs="Calibri"/>
            </w:rPr>
            <w:fldChar w:fldCharType="begin"/>
          </w:r>
          <w:r w:rsidR="00414A54" w:rsidRPr="008E328D">
            <w:rPr>
              <w:rFonts w:ascii="Calibri" w:hAnsi="Calibri" w:cs="Calibri"/>
            </w:rPr>
            <w:instrText>TOC \o "1-3" \z \u \h</w:instrText>
          </w:r>
          <w:r w:rsidRPr="008E328D">
            <w:rPr>
              <w:rFonts w:ascii="Calibri" w:hAnsi="Calibri" w:cs="Calibri"/>
            </w:rPr>
            <w:fldChar w:fldCharType="separate"/>
          </w:r>
          <w:hyperlink w:anchor="_Toc211874582" w:history="1">
            <w:r w:rsidR="00EB1E7B" w:rsidRPr="008E328D">
              <w:rPr>
                <w:rStyle w:val="Hipercze"/>
                <w:rFonts w:ascii="Calibri" w:hAnsi="Calibri" w:cs="Calibri"/>
                <w:noProof/>
              </w:rPr>
              <w:t>1.</w:t>
            </w:r>
            <w:r w:rsidR="00EB1E7B" w:rsidRPr="008E328D">
              <w:rPr>
                <w:rFonts w:ascii="Calibri" w:eastAsiaTheme="minorEastAsia" w:hAnsi="Calibri" w:cs="Calibri"/>
                <w:noProof/>
                <w:sz w:val="24"/>
                <w:szCs w:val="24"/>
                <w:lang w:eastAsia="pl-PL"/>
              </w:rPr>
              <w:tab/>
            </w:r>
            <w:r w:rsidR="00EB1E7B" w:rsidRPr="008E328D">
              <w:rPr>
                <w:rStyle w:val="Hipercze"/>
                <w:rFonts w:ascii="Calibri" w:hAnsi="Calibri" w:cs="Calibri"/>
                <w:noProof/>
              </w:rPr>
              <w:t>Podstawowe założenia</w:t>
            </w:r>
            <w:r w:rsidR="00EB1E7B" w:rsidRPr="008E328D">
              <w:rPr>
                <w:rFonts w:ascii="Calibri" w:hAnsi="Calibri" w:cs="Calibri"/>
                <w:noProof/>
                <w:webHidden/>
              </w:rPr>
              <w:tab/>
            </w:r>
            <w:r w:rsidR="00EB1E7B" w:rsidRPr="008E328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="00EB1E7B" w:rsidRPr="008E328D">
              <w:rPr>
                <w:rFonts w:ascii="Calibri" w:hAnsi="Calibri" w:cs="Calibri"/>
                <w:noProof/>
                <w:webHidden/>
              </w:rPr>
              <w:instrText xml:space="preserve"> PAGEREF _Toc211874582 \h </w:instrText>
            </w:r>
            <w:r w:rsidR="00EB1E7B" w:rsidRPr="008E328D">
              <w:rPr>
                <w:rFonts w:ascii="Calibri" w:hAnsi="Calibri" w:cs="Calibri"/>
                <w:noProof/>
                <w:webHidden/>
              </w:rPr>
            </w:r>
            <w:r w:rsidR="00EB1E7B" w:rsidRPr="008E328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="00EB1E7B" w:rsidRPr="008E328D">
              <w:rPr>
                <w:rFonts w:ascii="Calibri" w:hAnsi="Calibri" w:cs="Calibri"/>
                <w:noProof/>
                <w:webHidden/>
              </w:rPr>
              <w:t>2</w:t>
            </w:r>
            <w:r w:rsidR="00EB1E7B" w:rsidRPr="008E328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2A4208E" w14:textId="7454CE73" w:rsidR="00EB1E7B" w:rsidRPr="008E328D" w:rsidRDefault="00EB1E7B">
          <w:pPr>
            <w:pStyle w:val="Spistreci1"/>
            <w:tabs>
              <w:tab w:val="left" w:pos="440"/>
              <w:tab w:val="right" w:leader="dot" w:pos="9062"/>
            </w:tabs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hyperlink w:anchor="_Toc211874583" w:history="1">
            <w:r w:rsidRPr="008E328D">
              <w:rPr>
                <w:rStyle w:val="Hipercze"/>
                <w:rFonts w:ascii="Calibri" w:hAnsi="Calibri" w:cs="Calibri"/>
                <w:noProof/>
              </w:rPr>
              <w:t>2.</w:t>
            </w:r>
            <w:r w:rsidRPr="008E328D">
              <w:rPr>
                <w:rFonts w:ascii="Calibri" w:eastAsiaTheme="minorEastAsia" w:hAnsi="Calibri" w:cs="Calibri"/>
                <w:noProof/>
                <w:sz w:val="24"/>
                <w:szCs w:val="24"/>
                <w:lang w:eastAsia="pl-PL"/>
              </w:rPr>
              <w:tab/>
            </w:r>
            <w:r w:rsidRPr="008E328D">
              <w:rPr>
                <w:rStyle w:val="Hipercze"/>
                <w:rFonts w:ascii="Calibri" w:hAnsi="Calibri" w:cs="Calibri"/>
                <w:noProof/>
              </w:rPr>
              <w:t>Struktura systemu</w:t>
            </w:r>
            <w:r w:rsidRPr="008E328D">
              <w:rPr>
                <w:rFonts w:ascii="Calibri" w:hAnsi="Calibri" w:cs="Calibri"/>
                <w:noProof/>
                <w:webHidden/>
              </w:rPr>
              <w:tab/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8E328D">
              <w:rPr>
                <w:rFonts w:ascii="Calibri" w:hAnsi="Calibri" w:cs="Calibri"/>
                <w:noProof/>
                <w:webHidden/>
              </w:rPr>
              <w:instrText xml:space="preserve"> PAGEREF _Toc211874583 \h </w:instrText>
            </w:r>
            <w:r w:rsidRPr="008E328D">
              <w:rPr>
                <w:rFonts w:ascii="Calibri" w:hAnsi="Calibri" w:cs="Calibri"/>
                <w:noProof/>
                <w:webHidden/>
              </w:rPr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8E328D">
              <w:rPr>
                <w:rFonts w:ascii="Calibri" w:hAnsi="Calibri" w:cs="Calibri"/>
                <w:noProof/>
                <w:webHidden/>
              </w:rPr>
              <w:t>2</w:t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D81C851" w14:textId="13D5AA30" w:rsidR="00EB1E7B" w:rsidRPr="008E328D" w:rsidRDefault="00EB1E7B">
          <w:pPr>
            <w:pStyle w:val="Spistreci2"/>
            <w:tabs>
              <w:tab w:val="right" w:leader="dot" w:pos="9062"/>
            </w:tabs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hyperlink w:anchor="_Toc211874584" w:history="1">
            <w:r w:rsidRPr="008E328D">
              <w:rPr>
                <w:rStyle w:val="Hipercze"/>
                <w:rFonts w:ascii="Calibri" w:hAnsi="Calibri" w:cs="Calibri"/>
                <w:noProof/>
              </w:rPr>
              <w:t>2.1 Urządzenia pomiarowe i moduły komunikacyjne</w:t>
            </w:r>
            <w:r w:rsidRPr="008E328D">
              <w:rPr>
                <w:rFonts w:ascii="Calibri" w:hAnsi="Calibri" w:cs="Calibri"/>
                <w:noProof/>
                <w:webHidden/>
              </w:rPr>
              <w:tab/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8E328D">
              <w:rPr>
                <w:rFonts w:ascii="Calibri" w:hAnsi="Calibri" w:cs="Calibri"/>
                <w:noProof/>
                <w:webHidden/>
              </w:rPr>
              <w:instrText xml:space="preserve"> PAGEREF _Toc211874584 \h </w:instrText>
            </w:r>
            <w:r w:rsidRPr="008E328D">
              <w:rPr>
                <w:rFonts w:ascii="Calibri" w:hAnsi="Calibri" w:cs="Calibri"/>
                <w:noProof/>
                <w:webHidden/>
              </w:rPr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8E328D">
              <w:rPr>
                <w:rFonts w:ascii="Calibri" w:hAnsi="Calibri" w:cs="Calibri"/>
                <w:noProof/>
                <w:webHidden/>
              </w:rPr>
              <w:t>2</w:t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6EEB85F" w14:textId="0ED0964D" w:rsidR="00EB1E7B" w:rsidRPr="008E328D" w:rsidRDefault="00EB1E7B">
          <w:pPr>
            <w:pStyle w:val="Spistreci2"/>
            <w:tabs>
              <w:tab w:val="right" w:leader="dot" w:pos="9062"/>
            </w:tabs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hyperlink w:anchor="_Toc211874585" w:history="1">
            <w:r w:rsidRPr="008E328D">
              <w:rPr>
                <w:rStyle w:val="Hipercze"/>
                <w:rFonts w:ascii="Calibri" w:hAnsi="Calibri" w:cs="Calibri"/>
                <w:noProof/>
              </w:rPr>
              <w:t>2.2 Optymalizacja zużycia mediów</w:t>
            </w:r>
            <w:r w:rsidRPr="008E328D">
              <w:rPr>
                <w:rFonts w:ascii="Calibri" w:hAnsi="Calibri" w:cs="Calibri"/>
                <w:noProof/>
                <w:webHidden/>
              </w:rPr>
              <w:tab/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8E328D">
              <w:rPr>
                <w:rFonts w:ascii="Calibri" w:hAnsi="Calibri" w:cs="Calibri"/>
                <w:noProof/>
                <w:webHidden/>
              </w:rPr>
              <w:instrText xml:space="preserve"> PAGEREF _Toc211874585 \h </w:instrText>
            </w:r>
            <w:r w:rsidRPr="008E328D">
              <w:rPr>
                <w:rFonts w:ascii="Calibri" w:hAnsi="Calibri" w:cs="Calibri"/>
                <w:noProof/>
                <w:webHidden/>
              </w:rPr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8E328D">
              <w:rPr>
                <w:rFonts w:ascii="Calibri" w:hAnsi="Calibri" w:cs="Calibri"/>
                <w:noProof/>
                <w:webHidden/>
              </w:rPr>
              <w:t>3</w:t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F23F266" w14:textId="16EB378A" w:rsidR="00EB1E7B" w:rsidRPr="008E328D" w:rsidRDefault="00EB1E7B">
          <w:pPr>
            <w:pStyle w:val="Spistreci2"/>
            <w:tabs>
              <w:tab w:val="right" w:leader="dot" w:pos="9062"/>
            </w:tabs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hyperlink w:anchor="_Toc211874586" w:history="1">
            <w:r w:rsidRPr="008E328D">
              <w:rPr>
                <w:rStyle w:val="Hipercze"/>
                <w:rFonts w:ascii="Calibri" w:hAnsi="Calibri" w:cs="Calibri"/>
                <w:noProof/>
              </w:rPr>
              <w:t>2.3 Komunikacja z urządzeniami obiektowymi</w:t>
            </w:r>
            <w:r w:rsidRPr="008E328D">
              <w:rPr>
                <w:rFonts w:ascii="Calibri" w:hAnsi="Calibri" w:cs="Calibri"/>
                <w:noProof/>
                <w:webHidden/>
              </w:rPr>
              <w:tab/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8E328D">
              <w:rPr>
                <w:rFonts w:ascii="Calibri" w:hAnsi="Calibri" w:cs="Calibri"/>
                <w:noProof/>
                <w:webHidden/>
              </w:rPr>
              <w:instrText xml:space="preserve"> PAGEREF _Toc211874586 \h </w:instrText>
            </w:r>
            <w:r w:rsidRPr="008E328D">
              <w:rPr>
                <w:rFonts w:ascii="Calibri" w:hAnsi="Calibri" w:cs="Calibri"/>
                <w:noProof/>
                <w:webHidden/>
              </w:rPr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8E328D">
              <w:rPr>
                <w:rFonts w:ascii="Calibri" w:hAnsi="Calibri" w:cs="Calibri"/>
                <w:noProof/>
                <w:webHidden/>
              </w:rPr>
              <w:t>5</w:t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4116FD62" w14:textId="1969A48E" w:rsidR="00EB1E7B" w:rsidRPr="008E328D" w:rsidRDefault="00EB1E7B">
          <w:pPr>
            <w:pStyle w:val="Spistreci2"/>
            <w:tabs>
              <w:tab w:val="right" w:leader="dot" w:pos="9062"/>
            </w:tabs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hyperlink w:anchor="_Toc211874587" w:history="1">
            <w:r w:rsidRPr="008E328D">
              <w:rPr>
                <w:rStyle w:val="Hipercze"/>
                <w:rFonts w:ascii="Calibri" w:hAnsi="Calibri" w:cs="Calibri"/>
                <w:noProof/>
              </w:rPr>
              <w:t>2.4 Aplikacja użytkownika</w:t>
            </w:r>
            <w:r w:rsidRPr="008E328D">
              <w:rPr>
                <w:rFonts w:ascii="Calibri" w:hAnsi="Calibri" w:cs="Calibri"/>
                <w:noProof/>
                <w:webHidden/>
              </w:rPr>
              <w:tab/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8E328D">
              <w:rPr>
                <w:rFonts w:ascii="Calibri" w:hAnsi="Calibri" w:cs="Calibri"/>
                <w:noProof/>
                <w:webHidden/>
              </w:rPr>
              <w:instrText xml:space="preserve"> PAGEREF _Toc211874587 \h </w:instrText>
            </w:r>
            <w:r w:rsidRPr="008E328D">
              <w:rPr>
                <w:rFonts w:ascii="Calibri" w:hAnsi="Calibri" w:cs="Calibri"/>
                <w:noProof/>
                <w:webHidden/>
              </w:rPr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8E328D">
              <w:rPr>
                <w:rFonts w:ascii="Calibri" w:hAnsi="Calibri" w:cs="Calibri"/>
                <w:noProof/>
                <w:webHidden/>
              </w:rPr>
              <w:t>5</w:t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2A0379A3" w14:textId="5083E0EA" w:rsidR="00EB1E7B" w:rsidRPr="008E328D" w:rsidRDefault="00EB1E7B">
          <w:pPr>
            <w:pStyle w:val="Spistreci2"/>
            <w:tabs>
              <w:tab w:val="right" w:leader="dot" w:pos="9062"/>
            </w:tabs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hyperlink w:anchor="_Toc211874588" w:history="1">
            <w:r w:rsidRPr="008E328D">
              <w:rPr>
                <w:rStyle w:val="Hipercze"/>
                <w:rFonts w:ascii="Calibri" w:hAnsi="Calibri" w:cs="Calibri"/>
                <w:noProof/>
              </w:rPr>
              <w:t>2.5 Zdalny dostęp</w:t>
            </w:r>
            <w:r w:rsidRPr="008E328D">
              <w:rPr>
                <w:rFonts w:ascii="Calibri" w:hAnsi="Calibri" w:cs="Calibri"/>
                <w:noProof/>
                <w:webHidden/>
              </w:rPr>
              <w:tab/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8E328D">
              <w:rPr>
                <w:rFonts w:ascii="Calibri" w:hAnsi="Calibri" w:cs="Calibri"/>
                <w:noProof/>
                <w:webHidden/>
              </w:rPr>
              <w:instrText xml:space="preserve"> PAGEREF _Toc211874588 \h </w:instrText>
            </w:r>
            <w:r w:rsidRPr="008E328D">
              <w:rPr>
                <w:rFonts w:ascii="Calibri" w:hAnsi="Calibri" w:cs="Calibri"/>
                <w:noProof/>
                <w:webHidden/>
              </w:rPr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8E328D">
              <w:rPr>
                <w:rFonts w:ascii="Calibri" w:hAnsi="Calibri" w:cs="Calibri"/>
                <w:noProof/>
                <w:webHidden/>
              </w:rPr>
              <w:t>7</w:t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78988928" w14:textId="625E1E4E" w:rsidR="00C17CEA" w:rsidRPr="008E328D" w:rsidRDefault="00C17CEA" w:rsidP="24135370">
          <w:pPr>
            <w:pStyle w:val="Spistreci2"/>
            <w:tabs>
              <w:tab w:val="right" w:leader="dot" w:pos="9060"/>
            </w:tabs>
            <w:rPr>
              <w:rStyle w:val="Hipercze"/>
              <w:rFonts w:ascii="Calibri" w:hAnsi="Calibri" w:cs="Calibri"/>
              <w:noProof/>
              <w:lang w:eastAsia="pl-PL"/>
            </w:rPr>
          </w:pPr>
          <w:r w:rsidRPr="008E328D">
            <w:rPr>
              <w:rFonts w:ascii="Calibri" w:hAnsi="Calibri" w:cs="Calibri"/>
            </w:rPr>
            <w:fldChar w:fldCharType="end"/>
          </w:r>
        </w:p>
      </w:sdtContent>
    </w:sdt>
    <w:p w14:paraId="153A3EE4" w14:textId="46B6368A" w:rsidR="00414A54" w:rsidRPr="008E328D" w:rsidRDefault="00414A54">
      <w:pPr>
        <w:rPr>
          <w:rFonts w:ascii="Calibri" w:hAnsi="Calibri" w:cs="Calibri"/>
        </w:rPr>
      </w:pPr>
    </w:p>
    <w:p w14:paraId="407DA170" w14:textId="77777777" w:rsidR="002250F4" w:rsidRPr="008E328D" w:rsidRDefault="002250F4" w:rsidP="002250F4">
      <w:pPr>
        <w:rPr>
          <w:rFonts w:ascii="Calibri" w:hAnsi="Calibri" w:cs="Calibri"/>
          <w:b/>
          <w:bCs/>
        </w:rPr>
      </w:pPr>
    </w:p>
    <w:p w14:paraId="538D4C84" w14:textId="77777777" w:rsidR="00B72C6B" w:rsidRPr="008E328D" w:rsidRDefault="00B72C6B" w:rsidP="7754F189">
      <w:pPr>
        <w:rPr>
          <w:rFonts w:ascii="Calibri" w:eastAsiaTheme="majorEastAsia" w:hAnsi="Calibri" w:cs="Calibri"/>
          <w:color w:val="0F4761" w:themeColor="accent1" w:themeShade="BF"/>
          <w:sz w:val="40"/>
          <w:szCs w:val="40"/>
        </w:rPr>
      </w:pPr>
      <w:r w:rsidRPr="008E328D">
        <w:rPr>
          <w:rFonts w:ascii="Calibri" w:hAnsi="Calibri" w:cs="Calibri"/>
        </w:rPr>
        <w:br w:type="page"/>
      </w:r>
    </w:p>
    <w:p w14:paraId="394ED103" w14:textId="77777777" w:rsidR="00CD7EB4" w:rsidRDefault="00CD7EB4" w:rsidP="00276D7A">
      <w:pPr>
        <w:spacing w:line="360" w:lineRule="auto"/>
        <w:jc w:val="both"/>
        <w:rPr>
          <w:rFonts w:ascii="Calibri" w:hAnsi="Calibri" w:cs="Calibri"/>
        </w:rPr>
      </w:pPr>
    </w:p>
    <w:p w14:paraId="03DF1208" w14:textId="5C86C560" w:rsidR="00581D5A" w:rsidRPr="008E328D" w:rsidRDefault="00581D5A" w:rsidP="00276D7A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Przez System należy rozumieć kompletne rozwiązanie sprzętowo aplikacyjne, które łącznie realizuje opisane cele i posiada wyspecyfikowane funkcjonalności.</w:t>
      </w:r>
    </w:p>
    <w:p w14:paraId="0DC8FD18" w14:textId="41106864" w:rsidR="00581D5A" w:rsidRPr="008E328D" w:rsidRDefault="7E79073E" w:rsidP="00EB1E7B">
      <w:pPr>
        <w:pStyle w:val="Nagwek1"/>
        <w:numPr>
          <w:ilvl w:val="0"/>
          <w:numId w:val="21"/>
        </w:numPr>
        <w:spacing w:line="360" w:lineRule="auto"/>
        <w:rPr>
          <w:rFonts w:ascii="Calibri" w:hAnsi="Calibri" w:cs="Calibri"/>
        </w:rPr>
      </w:pPr>
      <w:bookmarkStart w:id="0" w:name="_Toc211874582"/>
      <w:r w:rsidRPr="008E328D">
        <w:rPr>
          <w:rFonts w:ascii="Calibri" w:hAnsi="Calibri" w:cs="Calibri"/>
        </w:rPr>
        <w:t>Podstawowe założenia</w:t>
      </w:r>
      <w:bookmarkEnd w:id="0"/>
      <w:r w:rsidR="00581D5A" w:rsidRPr="008E328D">
        <w:rPr>
          <w:rFonts w:ascii="Calibri" w:hAnsi="Calibri" w:cs="Calibri"/>
        </w:rPr>
        <w:t xml:space="preserve"> </w:t>
      </w:r>
    </w:p>
    <w:p w14:paraId="7758E456" w14:textId="22F433D4" w:rsidR="004A6DC4" w:rsidRPr="008E328D" w:rsidRDefault="00581D5A" w:rsidP="005C263C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S</w:t>
      </w:r>
      <w:r w:rsidR="004A6DC4" w:rsidRPr="008E328D">
        <w:rPr>
          <w:rFonts w:ascii="Calibri" w:hAnsi="Calibri" w:cs="Calibri"/>
        </w:rPr>
        <w:t>ystem zarzadzania zużyciem mediów</w:t>
      </w:r>
      <w:r w:rsidR="00472B88" w:rsidRPr="008E328D">
        <w:rPr>
          <w:rFonts w:ascii="Calibri" w:hAnsi="Calibri" w:cs="Calibri"/>
        </w:rPr>
        <w:t xml:space="preserve"> powinien zapewnić następujące funkcjonalności:</w:t>
      </w:r>
    </w:p>
    <w:p w14:paraId="07008E68" w14:textId="07DD4E7C" w:rsidR="00472B88" w:rsidRPr="008E328D" w:rsidRDefault="00581D5A" w:rsidP="00581D5A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integrację danych z urządzeń pomiarowych;</w:t>
      </w:r>
    </w:p>
    <w:p w14:paraId="69109715" w14:textId="5AFC528F" w:rsidR="00472B88" w:rsidRPr="008E328D" w:rsidRDefault="00581D5A" w:rsidP="00581D5A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implementację rozwiązań umożliwiających optymalizację zużycia mediów;</w:t>
      </w:r>
    </w:p>
    <w:p w14:paraId="56EF4386" w14:textId="74A3FA7B" w:rsidR="00472B88" w:rsidRPr="008E328D" w:rsidRDefault="00581D5A" w:rsidP="00581D5A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centralną wizualizację i analizę danych;</w:t>
      </w:r>
    </w:p>
    <w:p w14:paraId="098631EE" w14:textId="4A7893A0" w:rsidR="00472B88" w:rsidRPr="008E328D" w:rsidRDefault="00581D5A" w:rsidP="00581D5A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bezpieczny zdalny dostęp w trybie serwisowym;</w:t>
      </w:r>
    </w:p>
    <w:p w14:paraId="78C16D4B" w14:textId="4D1CBC24" w:rsidR="009722D5" w:rsidRPr="00824109" w:rsidRDefault="00581D5A" w:rsidP="005C263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24109">
        <w:rPr>
          <w:rFonts w:ascii="Calibri" w:hAnsi="Calibri" w:cs="Calibri"/>
          <w:sz w:val="24"/>
          <w:szCs w:val="24"/>
        </w:rPr>
        <w:t>System</w:t>
      </w:r>
      <w:r w:rsidR="009722D5" w:rsidRPr="00824109">
        <w:rPr>
          <w:rFonts w:ascii="Calibri" w:hAnsi="Calibri" w:cs="Calibri"/>
          <w:sz w:val="24"/>
          <w:szCs w:val="24"/>
        </w:rPr>
        <w:t>:</w:t>
      </w:r>
      <w:r w:rsidR="004E4CE4" w:rsidRPr="00824109">
        <w:rPr>
          <w:rFonts w:ascii="Calibri" w:hAnsi="Calibri" w:cs="Calibri"/>
          <w:sz w:val="24"/>
          <w:szCs w:val="24"/>
        </w:rPr>
        <w:t xml:space="preserve"> </w:t>
      </w:r>
    </w:p>
    <w:p w14:paraId="50119BD9" w14:textId="77777777" w:rsidR="00824109" w:rsidRPr="00824109" w:rsidRDefault="00824109" w:rsidP="0082410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t>system do monitorowania zużycia energii w budynku – 1 lic</w:t>
      </w:r>
    </w:p>
    <w:p w14:paraId="4E94B23E" w14:textId="77777777" w:rsidR="00824109" w:rsidRPr="00824109" w:rsidRDefault="00824109" w:rsidP="0082410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824109">
        <w:rPr>
          <w:rFonts w:ascii="Calibri" w:eastAsia="Times New Roman" w:hAnsi="Calibri" w:cs="Calibri"/>
          <w:lang w:eastAsia="pl-PL"/>
        </w:rPr>
        <w:t xml:space="preserve">System stanowił będzie źródło danych do monitorowania zużycia mediów i kosztów z tym związanych. System zapewni mechanizmy automatycznego podziału faktur przez dostawców mediów na poszczególne punkty poboru. </w:t>
      </w:r>
    </w:p>
    <w:p w14:paraId="3986C945" w14:textId="77777777" w:rsidR="00824109" w:rsidRPr="00824109" w:rsidRDefault="00824109" w:rsidP="0082410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824109">
        <w:rPr>
          <w:rFonts w:ascii="Calibri" w:eastAsia="Times New Roman" w:hAnsi="Calibri" w:cs="Calibri"/>
          <w:lang w:eastAsia="pl-PL"/>
        </w:rPr>
        <w:t>System udostępni rozbudowane mechanizmy analiz i raportowania zużycia mediów i kosztów z nimi związanych w podziale na typ obiektu (np. ulica, basen, szkoła, urząd), liczbę użytkowników obiektu, zmiany zużycia związane z modernizacją obiektu, wykorzystanie energii ze źródeł ekologicznych w całkowitym zużyciu energii przez obiekt itp. System będzie źródłem danych do monitorowania realizacji planów gospodarki niskoemisyjnej.</w:t>
      </w:r>
    </w:p>
    <w:p w14:paraId="02E42041" w14:textId="562EDE4B" w:rsidR="00824109" w:rsidRPr="00824109" w:rsidRDefault="00824109" w:rsidP="0082410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824109">
        <w:rPr>
          <w:rFonts w:ascii="Calibri" w:eastAsia="Times New Roman" w:hAnsi="Calibri" w:cs="Calibri"/>
          <w:lang w:eastAsia="pl-PL"/>
        </w:rPr>
        <w:t>System powinien zapewnić raporty pozwalające na bieżące analizy wartości poboru mocy w poszczególnych obszarach bilansowych, które automatycznie odświeżają się co określony interwał czasowy.</w:t>
      </w:r>
    </w:p>
    <w:p w14:paraId="04B61C55" w14:textId="77777777" w:rsidR="00824109" w:rsidRPr="00824109" w:rsidRDefault="00824109" w:rsidP="0082410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824109">
        <w:rPr>
          <w:rFonts w:ascii="Calibri" w:eastAsia="Times New Roman" w:hAnsi="Calibri" w:cs="Calibri"/>
          <w:lang w:eastAsia="pl-PL"/>
        </w:rPr>
        <w:t>System umożliwi sygnalizowanie użytkownikowi (np. poprzez wiadomość e-mail/sms) przerw w odczycie danych pomiarowych.</w:t>
      </w:r>
    </w:p>
    <w:p w14:paraId="59699DA1" w14:textId="77777777" w:rsidR="00824109" w:rsidRPr="00824109" w:rsidRDefault="00824109" w:rsidP="0082410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824109">
        <w:rPr>
          <w:rFonts w:ascii="Calibri" w:eastAsia="Times New Roman" w:hAnsi="Calibri" w:cs="Calibri"/>
          <w:lang w:eastAsia="pl-PL"/>
        </w:rPr>
        <w:t>System powinien posiadać funkcjonalność „strażnika mierzonej wielkości'' (dla danego urządzenia, pomiarowego jak i dla danej grupy odczytowej) odpowiedzialnego za bieżącą kontrolę wartości mierzonej wielkości (np. zużycie, przepływ, pobór) oraz wyznaczanie prognozy z uwzględnieniem zdefiniowanych progów.</w:t>
      </w:r>
    </w:p>
    <w:p w14:paraId="43D11587" w14:textId="77777777" w:rsidR="00824109" w:rsidRPr="00824109" w:rsidRDefault="00824109" w:rsidP="0082410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824109">
        <w:rPr>
          <w:rFonts w:ascii="Calibri" w:eastAsia="Times New Roman" w:hAnsi="Calibri" w:cs="Calibri"/>
          <w:lang w:eastAsia="pl-PL"/>
        </w:rPr>
        <w:t>System powinien umożliwiać tworzenie profili poboru wykorzystywanych do generowania prognoz i grafików zużycia dla wybranych punktów poboru.</w:t>
      </w:r>
    </w:p>
    <w:p w14:paraId="4733A3C0" w14:textId="77777777" w:rsidR="00824109" w:rsidRPr="00824109" w:rsidRDefault="00824109" w:rsidP="0082410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t>System umożliwi:</w:t>
      </w:r>
    </w:p>
    <w:p w14:paraId="231DD013" w14:textId="6004BD85" w:rsidR="00824109" w:rsidRPr="00824109" w:rsidRDefault="00824109" w:rsidP="00824109">
      <w:pPr>
        <w:pStyle w:val="Akapitzlist"/>
        <w:numPr>
          <w:ilvl w:val="2"/>
          <w:numId w:val="35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t>odczyt danych z liczników zużycia energii elektrycznej</w:t>
      </w:r>
      <w:r w:rsidR="003807BC">
        <w:rPr>
          <w:rFonts w:ascii="Calibri" w:hAnsi="Calibri" w:cs="Calibri"/>
        </w:rPr>
        <w:t xml:space="preserve">, </w:t>
      </w:r>
      <w:r w:rsidRPr="00824109">
        <w:rPr>
          <w:rFonts w:ascii="Calibri" w:hAnsi="Calibri" w:cs="Calibri"/>
        </w:rPr>
        <w:t>wody, energii elektrycznej, ciepła, gazu</w:t>
      </w:r>
    </w:p>
    <w:p w14:paraId="49C41BC7" w14:textId="77777777" w:rsidR="00824109" w:rsidRDefault="00824109" w:rsidP="00824109">
      <w:pPr>
        <w:pStyle w:val="Akapitzlist"/>
        <w:numPr>
          <w:ilvl w:val="2"/>
          <w:numId w:val="35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t>agregowanie danych dotyczących kosztów i wielkości zużycia mediów przez jednostki budżetowe,</w:t>
      </w:r>
    </w:p>
    <w:p w14:paraId="603D8E16" w14:textId="77777777" w:rsidR="00742213" w:rsidRPr="00742213" w:rsidRDefault="00742213" w:rsidP="00742213">
      <w:pPr>
        <w:spacing w:after="0" w:line="276" w:lineRule="auto"/>
        <w:ind w:left="708"/>
        <w:jc w:val="both"/>
        <w:rPr>
          <w:rFonts w:ascii="Calibri" w:hAnsi="Calibri" w:cs="Calibri"/>
        </w:rPr>
      </w:pPr>
    </w:p>
    <w:p w14:paraId="036A87F3" w14:textId="77777777" w:rsidR="00824109" w:rsidRPr="00824109" w:rsidRDefault="00824109" w:rsidP="00824109">
      <w:pPr>
        <w:pStyle w:val="Akapitzlist"/>
        <w:numPr>
          <w:ilvl w:val="2"/>
          <w:numId w:val="35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lastRenderedPageBreak/>
        <w:t>obliczanie, szacowanie, zapamiętywanie, prognozowanie, modelowanie wartości mających na celu przedstawienie oraz oszacowanie kosztów i wielkości zużycia mediów przez w/w jednostki, a także prognozowanie wartości zużycia mediów dla nowych lub modernizowanych obiektów,</w:t>
      </w:r>
    </w:p>
    <w:p w14:paraId="28EE22E9" w14:textId="77777777" w:rsidR="00824109" w:rsidRPr="00824109" w:rsidRDefault="00824109" w:rsidP="00824109">
      <w:pPr>
        <w:pStyle w:val="Akapitzlist"/>
        <w:numPr>
          <w:ilvl w:val="2"/>
          <w:numId w:val="35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t>definiowanie oraz wdrażanie polityk zużycia mediów (sterowanie oświetleniem, zużyciem ciepła)</w:t>
      </w:r>
    </w:p>
    <w:p w14:paraId="52BE0FDF" w14:textId="77777777" w:rsidR="00824109" w:rsidRPr="00824109" w:rsidRDefault="00824109" w:rsidP="0082410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t xml:space="preserve">System będzie miał budowę modułową: </w:t>
      </w:r>
    </w:p>
    <w:p w14:paraId="6073C5F0" w14:textId="77777777" w:rsidR="00824109" w:rsidRPr="00824109" w:rsidRDefault="00824109" w:rsidP="00824109">
      <w:pPr>
        <w:pStyle w:val="Akapitzlist"/>
        <w:numPr>
          <w:ilvl w:val="2"/>
          <w:numId w:val="35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t>Moduł komunikacji z czujnikami / licznikami</w:t>
      </w:r>
    </w:p>
    <w:p w14:paraId="547D5F8E" w14:textId="77777777" w:rsidR="00824109" w:rsidRPr="00824109" w:rsidRDefault="00824109" w:rsidP="00824109">
      <w:pPr>
        <w:pStyle w:val="Akapitzlist"/>
        <w:numPr>
          <w:ilvl w:val="2"/>
          <w:numId w:val="35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t xml:space="preserve">Moduł analityczny - zapewni możliwość przygotowania i prezentacji raportów w dowolnym układzie oraz dowolnej formie (kołowy, słupkowy, tabelaryczny, itd.) bazujących na zebranych danych. </w:t>
      </w:r>
    </w:p>
    <w:p w14:paraId="68C79C7B" w14:textId="77777777" w:rsidR="00824109" w:rsidRPr="00824109" w:rsidRDefault="00824109" w:rsidP="00824109">
      <w:pPr>
        <w:pStyle w:val="Akapitzlist"/>
        <w:numPr>
          <w:ilvl w:val="2"/>
          <w:numId w:val="35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t>Moduł rozliczeniowy - umożliwi tworzenie dowolnych formuł rozliczeniowych z możliwością symulacji dowolnej taryfy rozliczeniowej oraz rozliczeń korporacyjnych lub umów skonsolidowanych.</w:t>
      </w:r>
    </w:p>
    <w:p w14:paraId="4CCB08FA" w14:textId="77777777" w:rsidR="00824109" w:rsidRPr="00824109" w:rsidRDefault="00824109" w:rsidP="00824109">
      <w:pPr>
        <w:pStyle w:val="Akapitzlist"/>
        <w:numPr>
          <w:ilvl w:val="2"/>
          <w:numId w:val="35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t xml:space="preserve">Moduł predykcji - umożliwi dokonywanie rozbudowanych analiz porównawczych i wnioskowanie na ich podstawie </w:t>
      </w:r>
    </w:p>
    <w:p w14:paraId="2424470C" w14:textId="77777777" w:rsidR="00824109" w:rsidRPr="00824109" w:rsidRDefault="00824109" w:rsidP="00824109">
      <w:pPr>
        <w:pStyle w:val="Akapitzlist"/>
        <w:numPr>
          <w:ilvl w:val="2"/>
          <w:numId w:val="35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t>Moduł sterowania ogrzewaniem - zapewni możliwość kontroli oraz sterowania systemami grzewczymi i klimatyzacyjnymi w budynkach użyteczności publicznej.</w:t>
      </w:r>
    </w:p>
    <w:p w14:paraId="45D15169" w14:textId="48BDCCA9" w:rsidR="00C1391E" w:rsidRPr="008E328D" w:rsidRDefault="004E4CE4" w:rsidP="00824109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powinny być w pełni zintegrowane i nie </w:t>
      </w:r>
      <w:r w:rsidR="00581D5A" w:rsidRPr="008E328D">
        <w:rPr>
          <w:rFonts w:ascii="Calibri" w:hAnsi="Calibri" w:cs="Calibri"/>
        </w:rPr>
        <w:t>mo</w:t>
      </w:r>
      <w:r w:rsidR="003807BC">
        <w:rPr>
          <w:rFonts w:ascii="Calibri" w:hAnsi="Calibri" w:cs="Calibri"/>
        </w:rPr>
        <w:t>gą</w:t>
      </w:r>
      <w:r w:rsidRPr="008E328D">
        <w:rPr>
          <w:rFonts w:ascii="Calibri" w:hAnsi="Calibri" w:cs="Calibri"/>
        </w:rPr>
        <w:t xml:space="preserve"> być realizowane w formie subskrypcji</w:t>
      </w:r>
      <w:r w:rsidR="00581D5A" w:rsidRPr="008E328D">
        <w:rPr>
          <w:rFonts w:ascii="Calibri" w:hAnsi="Calibri" w:cs="Calibri"/>
        </w:rPr>
        <w:t>,</w:t>
      </w:r>
    </w:p>
    <w:p w14:paraId="48591C02" w14:textId="4ADFD363" w:rsidR="009722D5" w:rsidRPr="008E328D" w:rsidRDefault="009722D5" w:rsidP="00824109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mus</w:t>
      </w:r>
      <w:r w:rsidR="00581D5A" w:rsidRPr="008E328D">
        <w:rPr>
          <w:rFonts w:ascii="Calibri" w:hAnsi="Calibri" w:cs="Calibri"/>
        </w:rPr>
        <w:t>i</w:t>
      </w:r>
      <w:r w:rsidRPr="008E328D">
        <w:rPr>
          <w:rFonts w:ascii="Calibri" w:hAnsi="Calibri" w:cs="Calibri"/>
        </w:rPr>
        <w:t xml:space="preserve"> pracować w oparciu o otwarte protokoły komunikacyjne</w:t>
      </w:r>
      <w:r w:rsidR="00274DBC" w:rsidRPr="008E328D">
        <w:rPr>
          <w:rFonts w:ascii="Calibri" w:hAnsi="Calibri" w:cs="Calibri"/>
        </w:rPr>
        <w:t>, niezależne od jednego producenta</w:t>
      </w:r>
      <w:r w:rsidR="005B73CB" w:rsidRPr="008E328D">
        <w:rPr>
          <w:rFonts w:ascii="Calibri" w:hAnsi="Calibri" w:cs="Calibri"/>
        </w:rPr>
        <w:t>;</w:t>
      </w:r>
    </w:p>
    <w:p w14:paraId="5E358DC2" w14:textId="065880EF" w:rsidR="00274DBC" w:rsidRDefault="00274DBC" w:rsidP="00824109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powinny </w:t>
      </w:r>
      <w:r w:rsidR="00581D5A" w:rsidRPr="008E328D">
        <w:rPr>
          <w:rFonts w:ascii="Calibri" w:hAnsi="Calibri" w:cs="Calibri"/>
        </w:rPr>
        <w:t>zapewnić</w:t>
      </w:r>
      <w:r w:rsidRPr="008E328D">
        <w:rPr>
          <w:rFonts w:ascii="Calibri" w:hAnsi="Calibri" w:cs="Calibri"/>
        </w:rPr>
        <w:t xml:space="preserve"> możliwość integracji z systemami zewnętrznymi;</w:t>
      </w:r>
    </w:p>
    <w:p w14:paraId="7C9D2035" w14:textId="7F655B81" w:rsidR="00742213" w:rsidRPr="00742213" w:rsidRDefault="00742213" w:rsidP="00742213">
      <w:pPr>
        <w:spacing w:line="360" w:lineRule="auto"/>
        <w:jc w:val="both"/>
        <w:rPr>
          <w:rFonts w:ascii="Calibri" w:hAnsi="Calibri" w:cs="Calibri"/>
        </w:rPr>
      </w:pPr>
      <w:r w:rsidRPr="00742213">
        <w:rPr>
          <w:rFonts w:ascii="Calibri" w:hAnsi="Calibri" w:cs="Calibri"/>
        </w:rPr>
        <w:t xml:space="preserve">Zamawiający wymaga, aby oferowany System </w:t>
      </w:r>
      <w:r>
        <w:rPr>
          <w:rFonts w:ascii="Calibri" w:hAnsi="Calibri" w:cs="Calibri"/>
        </w:rPr>
        <w:t>umożliwiał</w:t>
      </w:r>
      <w:r w:rsidRPr="00742213">
        <w:rPr>
          <w:rFonts w:ascii="Calibri" w:hAnsi="Calibri" w:cs="Calibri"/>
        </w:rPr>
        <w:t xml:space="preserve"> monitorowania oraz aktywnego sterowania automatyką węzła cieplnego</w:t>
      </w:r>
      <w:r>
        <w:rPr>
          <w:rFonts w:ascii="Calibri" w:hAnsi="Calibri" w:cs="Calibri"/>
        </w:rPr>
        <w:t xml:space="preserve"> w przypadku instalacji wykonanej przez Zamawiającego</w:t>
      </w:r>
      <w:r w:rsidRPr="00742213">
        <w:rPr>
          <w:rFonts w:ascii="Calibri" w:hAnsi="Calibri" w:cs="Calibri"/>
        </w:rPr>
        <w:t>.</w:t>
      </w:r>
    </w:p>
    <w:p w14:paraId="32E979EE" w14:textId="77777777" w:rsidR="00742213" w:rsidRPr="00742213" w:rsidRDefault="00742213" w:rsidP="00742213">
      <w:pPr>
        <w:spacing w:line="360" w:lineRule="auto"/>
        <w:jc w:val="both"/>
        <w:rPr>
          <w:rFonts w:ascii="Calibri" w:hAnsi="Calibri" w:cs="Calibri"/>
        </w:rPr>
      </w:pPr>
      <w:r w:rsidRPr="00742213">
        <w:rPr>
          <w:rFonts w:ascii="Calibri" w:hAnsi="Calibri" w:cs="Calibri"/>
        </w:rPr>
        <w:t>W ramach realizacji zamówienia Wykonawca zobowiązany jest do:</w:t>
      </w:r>
    </w:p>
    <w:p w14:paraId="41F76FDC" w14:textId="1E4B2D47" w:rsidR="00742213" w:rsidRPr="00742213" w:rsidRDefault="00742213" w:rsidP="00742213">
      <w:pPr>
        <w:numPr>
          <w:ilvl w:val="0"/>
          <w:numId w:val="42"/>
        </w:numPr>
        <w:spacing w:line="360" w:lineRule="auto"/>
        <w:jc w:val="both"/>
        <w:rPr>
          <w:rFonts w:ascii="Calibri" w:hAnsi="Calibri" w:cs="Calibri"/>
        </w:rPr>
      </w:pPr>
      <w:r w:rsidRPr="00742213">
        <w:rPr>
          <w:rFonts w:ascii="Calibri" w:hAnsi="Calibri" w:cs="Calibri"/>
          <w:b/>
          <w:bCs/>
        </w:rPr>
        <w:t>Zapewnienia integracji Systemu z automatyką węzła cieplnego</w:t>
      </w:r>
      <w:r>
        <w:rPr>
          <w:rFonts w:ascii="Calibri" w:hAnsi="Calibri" w:cs="Calibri"/>
          <w:b/>
          <w:bCs/>
        </w:rPr>
        <w:t xml:space="preserve"> przy wykorzystaniu otwartych interfejsów komunikacyjnych</w:t>
      </w:r>
      <w:r w:rsidRPr="00742213">
        <w:rPr>
          <w:rFonts w:ascii="Calibri" w:hAnsi="Calibri" w:cs="Calibri"/>
        </w:rPr>
        <w:t xml:space="preserve">, w szczególności poprzez: </w:t>
      </w:r>
    </w:p>
    <w:p w14:paraId="4C8B20F0" w14:textId="77777777" w:rsidR="00742213" w:rsidRPr="00742213" w:rsidRDefault="00742213" w:rsidP="00742213">
      <w:pPr>
        <w:numPr>
          <w:ilvl w:val="1"/>
          <w:numId w:val="42"/>
        </w:numPr>
        <w:spacing w:line="360" w:lineRule="auto"/>
        <w:jc w:val="both"/>
        <w:rPr>
          <w:rFonts w:ascii="Calibri" w:hAnsi="Calibri" w:cs="Calibri"/>
        </w:rPr>
      </w:pPr>
      <w:r w:rsidRPr="00742213">
        <w:rPr>
          <w:rFonts w:ascii="Calibri" w:hAnsi="Calibri" w:cs="Calibri"/>
        </w:rPr>
        <w:t xml:space="preserve">odczyt parametrów pracy węzła (m.in. temperatury zasilania i powrotu, ciśnienia, przepływu, stanu pracy urządzeń), </w:t>
      </w:r>
    </w:p>
    <w:p w14:paraId="107B851C" w14:textId="77777777" w:rsidR="00742213" w:rsidRPr="00742213" w:rsidRDefault="00742213" w:rsidP="00742213">
      <w:pPr>
        <w:numPr>
          <w:ilvl w:val="1"/>
          <w:numId w:val="42"/>
        </w:numPr>
        <w:spacing w:line="360" w:lineRule="auto"/>
        <w:jc w:val="both"/>
        <w:rPr>
          <w:rFonts w:ascii="Calibri" w:hAnsi="Calibri" w:cs="Calibri"/>
        </w:rPr>
      </w:pPr>
      <w:r w:rsidRPr="00742213">
        <w:rPr>
          <w:rFonts w:ascii="Calibri" w:hAnsi="Calibri" w:cs="Calibri"/>
        </w:rPr>
        <w:t xml:space="preserve">wizualizację danych w Systemie wraz z ich archiwizacją i możliwością analizy historycznej. </w:t>
      </w:r>
    </w:p>
    <w:p w14:paraId="6DAE488E" w14:textId="77777777" w:rsidR="00742213" w:rsidRPr="00742213" w:rsidRDefault="00742213" w:rsidP="00742213">
      <w:pPr>
        <w:numPr>
          <w:ilvl w:val="0"/>
          <w:numId w:val="42"/>
        </w:numPr>
        <w:spacing w:line="360" w:lineRule="auto"/>
        <w:jc w:val="both"/>
        <w:rPr>
          <w:rFonts w:ascii="Calibri" w:hAnsi="Calibri" w:cs="Calibri"/>
        </w:rPr>
      </w:pPr>
      <w:r w:rsidRPr="00742213">
        <w:rPr>
          <w:rFonts w:ascii="Calibri" w:hAnsi="Calibri" w:cs="Calibri"/>
          <w:b/>
          <w:bCs/>
        </w:rPr>
        <w:t>Zapewnienia funkcjonalności sterowania pracą węzła cieplnego</w:t>
      </w:r>
      <w:r w:rsidRPr="00742213">
        <w:rPr>
          <w:rFonts w:ascii="Calibri" w:hAnsi="Calibri" w:cs="Calibri"/>
        </w:rPr>
        <w:t xml:space="preserve">, w tym co najmniej: </w:t>
      </w:r>
    </w:p>
    <w:p w14:paraId="52225111" w14:textId="77777777" w:rsidR="00742213" w:rsidRPr="00742213" w:rsidRDefault="00742213" w:rsidP="00742213">
      <w:pPr>
        <w:numPr>
          <w:ilvl w:val="1"/>
          <w:numId w:val="42"/>
        </w:numPr>
        <w:spacing w:line="360" w:lineRule="auto"/>
        <w:jc w:val="both"/>
        <w:rPr>
          <w:rFonts w:ascii="Calibri" w:hAnsi="Calibri" w:cs="Calibri"/>
        </w:rPr>
      </w:pPr>
      <w:r w:rsidRPr="00742213">
        <w:rPr>
          <w:rFonts w:ascii="Calibri" w:hAnsi="Calibri" w:cs="Calibri"/>
        </w:rPr>
        <w:t xml:space="preserve">zdalnej zmiany parametrów pracy (np. nastaw temperatury, harmonogramów pracy), </w:t>
      </w:r>
    </w:p>
    <w:p w14:paraId="098CDF28" w14:textId="77777777" w:rsidR="00742213" w:rsidRPr="00742213" w:rsidRDefault="00742213" w:rsidP="00742213">
      <w:pPr>
        <w:numPr>
          <w:ilvl w:val="1"/>
          <w:numId w:val="42"/>
        </w:numPr>
        <w:spacing w:line="360" w:lineRule="auto"/>
        <w:jc w:val="both"/>
        <w:rPr>
          <w:rFonts w:ascii="Calibri" w:hAnsi="Calibri" w:cs="Calibri"/>
        </w:rPr>
      </w:pPr>
      <w:r w:rsidRPr="00742213">
        <w:rPr>
          <w:rFonts w:ascii="Calibri" w:hAnsi="Calibri" w:cs="Calibri"/>
        </w:rPr>
        <w:t xml:space="preserve">definiowania scenariuszy i reguł sterowania (np. zależnych od czasu, temperatury zewnętrznej lub innych parametrów), </w:t>
      </w:r>
    </w:p>
    <w:p w14:paraId="7C59BD2C" w14:textId="77777777" w:rsidR="00742213" w:rsidRPr="00742213" w:rsidRDefault="00742213" w:rsidP="00742213">
      <w:pPr>
        <w:numPr>
          <w:ilvl w:val="1"/>
          <w:numId w:val="42"/>
        </w:numPr>
        <w:spacing w:line="360" w:lineRule="auto"/>
        <w:jc w:val="both"/>
        <w:rPr>
          <w:rFonts w:ascii="Calibri" w:hAnsi="Calibri" w:cs="Calibri"/>
        </w:rPr>
      </w:pPr>
      <w:r w:rsidRPr="00742213">
        <w:rPr>
          <w:rFonts w:ascii="Calibri" w:hAnsi="Calibri" w:cs="Calibri"/>
        </w:rPr>
        <w:lastRenderedPageBreak/>
        <w:t xml:space="preserve">automatycznej optymalizacji zużycia energii cieplnej w oparciu o zdefiniowane algorytmy lub reguły. </w:t>
      </w:r>
    </w:p>
    <w:p w14:paraId="4F670071" w14:textId="77777777" w:rsidR="00742213" w:rsidRPr="00742213" w:rsidRDefault="00742213" w:rsidP="00742213">
      <w:pPr>
        <w:numPr>
          <w:ilvl w:val="0"/>
          <w:numId w:val="42"/>
        </w:numPr>
        <w:spacing w:line="360" w:lineRule="auto"/>
        <w:jc w:val="both"/>
        <w:rPr>
          <w:rFonts w:ascii="Calibri" w:hAnsi="Calibri" w:cs="Calibri"/>
        </w:rPr>
      </w:pPr>
      <w:r w:rsidRPr="00742213">
        <w:rPr>
          <w:rFonts w:ascii="Calibri" w:hAnsi="Calibri" w:cs="Calibri"/>
          <w:b/>
          <w:bCs/>
        </w:rPr>
        <w:t>Zapewnienia bezpiecznej komunikacji i kontroli dostępu</w:t>
      </w:r>
      <w:r w:rsidRPr="00742213">
        <w:rPr>
          <w:rFonts w:ascii="Calibri" w:hAnsi="Calibri" w:cs="Calibri"/>
        </w:rPr>
        <w:t xml:space="preserve">, w tym: </w:t>
      </w:r>
    </w:p>
    <w:p w14:paraId="3D88CCDD" w14:textId="77777777" w:rsidR="00742213" w:rsidRPr="00742213" w:rsidRDefault="00742213" w:rsidP="00742213">
      <w:pPr>
        <w:numPr>
          <w:ilvl w:val="1"/>
          <w:numId w:val="42"/>
        </w:numPr>
        <w:spacing w:line="360" w:lineRule="auto"/>
        <w:jc w:val="both"/>
        <w:rPr>
          <w:rFonts w:ascii="Calibri" w:hAnsi="Calibri" w:cs="Calibri"/>
        </w:rPr>
      </w:pPr>
      <w:r w:rsidRPr="00742213">
        <w:rPr>
          <w:rFonts w:ascii="Calibri" w:hAnsi="Calibri" w:cs="Calibri"/>
        </w:rPr>
        <w:t xml:space="preserve">zabezpieczenia dostępu do funkcji sterowania (np. uwierzytelnianie użytkowników, role i uprawnienia), </w:t>
      </w:r>
    </w:p>
    <w:p w14:paraId="4427FDA5" w14:textId="77777777" w:rsidR="00742213" w:rsidRPr="00742213" w:rsidRDefault="00742213" w:rsidP="00742213">
      <w:pPr>
        <w:numPr>
          <w:ilvl w:val="1"/>
          <w:numId w:val="42"/>
        </w:numPr>
        <w:spacing w:line="360" w:lineRule="auto"/>
        <w:jc w:val="both"/>
        <w:rPr>
          <w:rFonts w:ascii="Calibri" w:hAnsi="Calibri" w:cs="Calibri"/>
        </w:rPr>
      </w:pPr>
      <w:r w:rsidRPr="00742213">
        <w:rPr>
          <w:rFonts w:ascii="Calibri" w:hAnsi="Calibri" w:cs="Calibri"/>
        </w:rPr>
        <w:t>rejestrowania operacji sterujących (logi systemowe).</w:t>
      </w:r>
    </w:p>
    <w:p w14:paraId="5DD67644" w14:textId="77777777" w:rsidR="00742213" w:rsidRPr="00742213" w:rsidRDefault="00742213" w:rsidP="00742213">
      <w:pPr>
        <w:spacing w:line="360" w:lineRule="auto"/>
        <w:jc w:val="both"/>
        <w:rPr>
          <w:rFonts w:ascii="Calibri" w:hAnsi="Calibri" w:cs="Calibri"/>
        </w:rPr>
      </w:pPr>
    </w:p>
    <w:p w14:paraId="6C8E96A2" w14:textId="77777777" w:rsidR="00742213" w:rsidRPr="00742213" w:rsidRDefault="00742213" w:rsidP="00742213">
      <w:pPr>
        <w:spacing w:after="0" w:line="360" w:lineRule="auto"/>
        <w:jc w:val="both"/>
        <w:rPr>
          <w:rFonts w:ascii="Calibri" w:hAnsi="Calibri" w:cs="Calibri"/>
        </w:rPr>
      </w:pPr>
      <w:r w:rsidRPr="00742213">
        <w:rPr>
          <w:rFonts w:ascii="Calibri" w:hAnsi="Calibri" w:cs="Calibri"/>
        </w:rPr>
        <w:t>Wykonawca zobowiązany jest do kompleksowej realizacji dostaw i prac instalacyjnych w ramach przedmiotu zamówienia, obejmujących w szczególności dostawę, montaż, konfigurację oraz uruchomienie wszystkich urządzeń, elementów infrastruktury oraz oprogramowania niezbędnych do prawidłowego funkcjonowania Systemu.</w:t>
      </w:r>
    </w:p>
    <w:p w14:paraId="3535C26F" w14:textId="77777777" w:rsidR="00742213" w:rsidRPr="00742213" w:rsidRDefault="00742213" w:rsidP="00742213">
      <w:pPr>
        <w:spacing w:after="0" w:line="360" w:lineRule="auto"/>
        <w:jc w:val="both"/>
        <w:rPr>
          <w:rFonts w:ascii="Calibri" w:hAnsi="Calibri" w:cs="Calibri"/>
        </w:rPr>
      </w:pPr>
      <w:r w:rsidRPr="00742213">
        <w:rPr>
          <w:rFonts w:ascii="Calibri" w:hAnsi="Calibri" w:cs="Calibri"/>
        </w:rPr>
        <w:t>W ramach realizacji zamówienia Wykonawca zobowiązany jest do:</w:t>
      </w:r>
    </w:p>
    <w:p w14:paraId="6A70E048" w14:textId="77777777" w:rsidR="00742213" w:rsidRPr="00742213" w:rsidRDefault="00742213" w:rsidP="00742213">
      <w:pPr>
        <w:numPr>
          <w:ilvl w:val="0"/>
          <w:numId w:val="41"/>
        </w:numPr>
        <w:spacing w:after="0" w:line="360" w:lineRule="auto"/>
        <w:jc w:val="both"/>
        <w:rPr>
          <w:rFonts w:ascii="Calibri" w:hAnsi="Calibri" w:cs="Calibri"/>
        </w:rPr>
      </w:pPr>
      <w:r w:rsidRPr="00742213">
        <w:rPr>
          <w:rFonts w:ascii="Calibri" w:hAnsi="Calibri" w:cs="Calibri"/>
          <w:b/>
          <w:bCs/>
        </w:rPr>
        <w:t>Wykonania instalacji wszystkich dostarczonych urządzeń</w:t>
      </w:r>
      <w:r w:rsidRPr="00742213">
        <w:rPr>
          <w:rFonts w:ascii="Calibri" w:hAnsi="Calibri" w:cs="Calibri"/>
        </w:rPr>
        <w:t xml:space="preserve">, w tym w szczególności: </w:t>
      </w:r>
    </w:p>
    <w:p w14:paraId="075920B2" w14:textId="77777777" w:rsidR="00742213" w:rsidRPr="00742213" w:rsidRDefault="00742213" w:rsidP="00742213">
      <w:pPr>
        <w:numPr>
          <w:ilvl w:val="1"/>
          <w:numId w:val="41"/>
        </w:numPr>
        <w:spacing w:after="0" w:line="360" w:lineRule="auto"/>
        <w:jc w:val="both"/>
        <w:rPr>
          <w:rFonts w:ascii="Calibri" w:hAnsi="Calibri" w:cs="Calibri"/>
        </w:rPr>
      </w:pPr>
      <w:r w:rsidRPr="00742213">
        <w:rPr>
          <w:rFonts w:ascii="Calibri" w:hAnsi="Calibri" w:cs="Calibri"/>
        </w:rPr>
        <w:t xml:space="preserve">urządzeń pomiarowych, nakładek (modułów odczytowych), urządzeń komunikacyjnych oraz elementów infrastruktury technicznej, </w:t>
      </w:r>
    </w:p>
    <w:p w14:paraId="01480DC8" w14:textId="77777777" w:rsidR="00742213" w:rsidRPr="00742213" w:rsidRDefault="00742213" w:rsidP="00742213">
      <w:pPr>
        <w:numPr>
          <w:ilvl w:val="1"/>
          <w:numId w:val="41"/>
        </w:numPr>
        <w:spacing w:after="0" w:line="360" w:lineRule="auto"/>
        <w:jc w:val="both"/>
        <w:rPr>
          <w:rFonts w:ascii="Calibri" w:hAnsi="Calibri" w:cs="Calibri"/>
        </w:rPr>
      </w:pPr>
      <w:r w:rsidRPr="00742213">
        <w:rPr>
          <w:rFonts w:ascii="Calibri" w:hAnsi="Calibri" w:cs="Calibri"/>
        </w:rPr>
        <w:t xml:space="preserve">instalacji w miejscach wskazanych przez Zamawiającego, zgodnie z wymaganiami OPZ. </w:t>
      </w:r>
    </w:p>
    <w:p w14:paraId="44455F36" w14:textId="77777777" w:rsidR="00742213" w:rsidRPr="00742213" w:rsidRDefault="00742213" w:rsidP="00742213">
      <w:pPr>
        <w:numPr>
          <w:ilvl w:val="0"/>
          <w:numId w:val="41"/>
        </w:numPr>
        <w:spacing w:after="0" w:line="360" w:lineRule="auto"/>
        <w:jc w:val="both"/>
        <w:rPr>
          <w:rFonts w:ascii="Calibri" w:hAnsi="Calibri" w:cs="Calibri"/>
        </w:rPr>
      </w:pPr>
      <w:r w:rsidRPr="00742213">
        <w:rPr>
          <w:rFonts w:ascii="Calibri" w:hAnsi="Calibri" w:cs="Calibri"/>
          <w:b/>
          <w:bCs/>
        </w:rPr>
        <w:t>Przeprowadzenia montażu w sposób kompletny i zgodny z obowiązującymi przepisami</w:t>
      </w:r>
      <w:r w:rsidRPr="00742213">
        <w:rPr>
          <w:rFonts w:ascii="Calibri" w:hAnsi="Calibri" w:cs="Calibri"/>
        </w:rPr>
        <w:t xml:space="preserve">, normami oraz zasadami wiedzy technicznej, w tym: </w:t>
      </w:r>
    </w:p>
    <w:p w14:paraId="3462853E" w14:textId="77777777" w:rsidR="00742213" w:rsidRPr="00742213" w:rsidRDefault="00742213" w:rsidP="00742213">
      <w:pPr>
        <w:numPr>
          <w:ilvl w:val="1"/>
          <w:numId w:val="41"/>
        </w:numPr>
        <w:spacing w:after="0" w:line="360" w:lineRule="auto"/>
        <w:jc w:val="both"/>
        <w:rPr>
          <w:rFonts w:ascii="Calibri" w:hAnsi="Calibri" w:cs="Calibri"/>
        </w:rPr>
      </w:pPr>
      <w:r w:rsidRPr="00742213">
        <w:rPr>
          <w:rFonts w:ascii="Calibri" w:hAnsi="Calibri" w:cs="Calibri"/>
        </w:rPr>
        <w:t xml:space="preserve">zapewnienia niezbędnych prac instalacyjnych, podłączeń, okablowania oraz zasilania, </w:t>
      </w:r>
    </w:p>
    <w:p w14:paraId="429E6CAC" w14:textId="77777777" w:rsidR="00742213" w:rsidRPr="00742213" w:rsidRDefault="00742213" w:rsidP="00742213">
      <w:pPr>
        <w:numPr>
          <w:ilvl w:val="1"/>
          <w:numId w:val="41"/>
        </w:numPr>
        <w:spacing w:after="0" w:line="360" w:lineRule="auto"/>
        <w:jc w:val="both"/>
        <w:rPr>
          <w:rFonts w:ascii="Calibri" w:hAnsi="Calibri" w:cs="Calibri"/>
        </w:rPr>
      </w:pPr>
      <w:r w:rsidRPr="00742213">
        <w:rPr>
          <w:rFonts w:ascii="Calibri" w:hAnsi="Calibri" w:cs="Calibri"/>
        </w:rPr>
        <w:t xml:space="preserve">zastosowania odpowiednich zabezpieczeń i elementów montażowych. </w:t>
      </w:r>
    </w:p>
    <w:p w14:paraId="52BBD175" w14:textId="77777777" w:rsidR="00742213" w:rsidRPr="00742213" w:rsidRDefault="00742213" w:rsidP="00742213">
      <w:pPr>
        <w:numPr>
          <w:ilvl w:val="0"/>
          <w:numId w:val="41"/>
        </w:numPr>
        <w:spacing w:after="0" w:line="360" w:lineRule="auto"/>
        <w:jc w:val="both"/>
        <w:rPr>
          <w:rFonts w:ascii="Calibri" w:hAnsi="Calibri" w:cs="Calibri"/>
        </w:rPr>
      </w:pPr>
      <w:r w:rsidRPr="00742213">
        <w:rPr>
          <w:rFonts w:ascii="Calibri" w:hAnsi="Calibri" w:cs="Calibri"/>
          <w:b/>
          <w:bCs/>
        </w:rPr>
        <w:t>Zapewnienia uruchomienia i konfiguracji urządzeń</w:t>
      </w:r>
      <w:r w:rsidRPr="00742213">
        <w:rPr>
          <w:rFonts w:ascii="Calibri" w:hAnsi="Calibri" w:cs="Calibri"/>
        </w:rPr>
        <w:t xml:space="preserve">, obejmujących: </w:t>
      </w:r>
    </w:p>
    <w:p w14:paraId="0A5F6094" w14:textId="77777777" w:rsidR="00742213" w:rsidRPr="00742213" w:rsidRDefault="00742213" w:rsidP="00742213">
      <w:pPr>
        <w:numPr>
          <w:ilvl w:val="1"/>
          <w:numId w:val="41"/>
        </w:numPr>
        <w:spacing w:after="0" w:line="360" w:lineRule="auto"/>
        <w:jc w:val="both"/>
        <w:rPr>
          <w:rFonts w:ascii="Calibri" w:hAnsi="Calibri" w:cs="Calibri"/>
        </w:rPr>
      </w:pPr>
      <w:r w:rsidRPr="00742213">
        <w:rPr>
          <w:rFonts w:ascii="Calibri" w:hAnsi="Calibri" w:cs="Calibri"/>
        </w:rPr>
        <w:t xml:space="preserve">integrację wszystkich elementów Systemu, </w:t>
      </w:r>
    </w:p>
    <w:p w14:paraId="0808D6E6" w14:textId="77777777" w:rsidR="00742213" w:rsidRPr="00742213" w:rsidRDefault="00742213" w:rsidP="00742213">
      <w:pPr>
        <w:numPr>
          <w:ilvl w:val="1"/>
          <w:numId w:val="41"/>
        </w:numPr>
        <w:spacing w:after="0" w:line="360" w:lineRule="auto"/>
        <w:jc w:val="both"/>
        <w:rPr>
          <w:rFonts w:ascii="Calibri" w:hAnsi="Calibri" w:cs="Calibri"/>
        </w:rPr>
      </w:pPr>
      <w:r w:rsidRPr="00742213">
        <w:rPr>
          <w:rFonts w:ascii="Calibri" w:hAnsi="Calibri" w:cs="Calibri"/>
        </w:rPr>
        <w:t xml:space="preserve">konfigurację urządzeń i oprogramowania, </w:t>
      </w:r>
    </w:p>
    <w:p w14:paraId="5628F3D2" w14:textId="77777777" w:rsidR="00742213" w:rsidRPr="00742213" w:rsidRDefault="00742213" w:rsidP="00742213">
      <w:pPr>
        <w:numPr>
          <w:ilvl w:val="1"/>
          <w:numId w:val="41"/>
        </w:numPr>
        <w:spacing w:after="0" w:line="360" w:lineRule="auto"/>
        <w:jc w:val="both"/>
        <w:rPr>
          <w:rFonts w:ascii="Calibri" w:hAnsi="Calibri" w:cs="Calibri"/>
        </w:rPr>
      </w:pPr>
      <w:r w:rsidRPr="00742213">
        <w:rPr>
          <w:rFonts w:ascii="Calibri" w:hAnsi="Calibri" w:cs="Calibri"/>
        </w:rPr>
        <w:t xml:space="preserve">wykonanie testów poprawności działania i komunikacji. </w:t>
      </w:r>
    </w:p>
    <w:p w14:paraId="7C1E96F4" w14:textId="77777777" w:rsidR="00742213" w:rsidRPr="00742213" w:rsidRDefault="00742213" w:rsidP="00742213">
      <w:pPr>
        <w:numPr>
          <w:ilvl w:val="0"/>
          <w:numId w:val="41"/>
        </w:numPr>
        <w:spacing w:after="0" w:line="360" w:lineRule="auto"/>
        <w:jc w:val="both"/>
        <w:rPr>
          <w:rFonts w:ascii="Calibri" w:hAnsi="Calibri" w:cs="Calibri"/>
        </w:rPr>
      </w:pPr>
      <w:r w:rsidRPr="00742213">
        <w:rPr>
          <w:rFonts w:ascii="Calibri" w:hAnsi="Calibri" w:cs="Calibri"/>
          <w:b/>
          <w:bCs/>
        </w:rPr>
        <w:t>Zapewnienia pełnej funkcjonalności Systemu po zakończeniu instalacji</w:t>
      </w:r>
      <w:r w:rsidRPr="00742213">
        <w:rPr>
          <w:rFonts w:ascii="Calibri" w:hAnsi="Calibri" w:cs="Calibri"/>
        </w:rPr>
        <w:t xml:space="preserve">, co oznacza, że wszystkie dostarczone i zamontowane elementy muszą działać jako spójny, kompletny system zgodnie z wymaganiami określonymi w dokumentacji postępowania. </w:t>
      </w:r>
    </w:p>
    <w:p w14:paraId="3C91FC69" w14:textId="77777777" w:rsidR="00742213" w:rsidRPr="00742213" w:rsidRDefault="00742213" w:rsidP="00742213">
      <w:pPr>
        <w:numPr>
          <w:ilvl w:val="0"/>
          <w:numId w:val="41"/>
        </w:numPr>
        <w:spacing w:after="0" w:line="360" w:lineRule="auto"/>
        <w:jc w:val="both"/>
        <w:rPr>
          <w:rFonts w:ascii="Calibri" w:hAnsi="Calibri" w:cs="Calibri"/>
        </w:rPr>
      </w:pPr>
      <w:r w:rsidRPr="00742213">
        <w:rPr>
          <w:rFonts w:ascii="Calibri" w:hAnsi="Calibri" w:cs="Calibri"/>
          <w:b/>
          <w:bCs/>
        </w:rPr>
        <w:t>Uwzględnienia w ofercie wszystkich kosztów związanych z instalacją</w:t>
      </w:r>
      <w:r w:rsidRPr="00742213">
        <w:rPr>
          <w:rFonts w:ascii="Calibri" w:hAnsi="Calibri" w:cs="Calibri"/>
        </w:rPr>
        <w:t xml:space="preserve">, w tym: </w:t>
      </w:r>
    </w:p>
    <w:p w14:paraId="478D2608" w14:textId="77777777" w:rsidR="00742213" w:rsidRPr="00742213" w:rsidRDefault="00742213" w:rsidP="00742213">
      <w:pPr>
        <w:numPr>
          <w:ilvl w:val="1"/>
          <w:numId w:val="41"/>
        </w:numPr>
        <w:spacing w:after="0" w:line="360" w:lineRule="auto"/>
        <w:jc w:val="both"/>
        <w:rPr>
          <w:rFonts w:ascii="Calibri" w:hAnsi="Calibri" w:cs="Calibri"/>
        </w:rPr>
      </w:pPr>
      <w:r w:rsidRPr="00742213">
        <w:rPr>
          <w:rFonts w:ascii="Calibri" w:hAnsi="Calibri" w:cs="Calibri"/>
        </w:rPr>
        <w:t xml:space="preserve">robocizny, </w:t>
      </w:r>
    </w:p>
    <w:p w14:paraId="0CF8CB3D" w14:textId="77777777" w:rsidR="00742213" w:rsidRPr="00742213" w:rsidRDefault="00742213" w:rsidP="00742213">
      <w:pPr>
        <w:numPr>
          <w:ilvl w:val="1"/>
          <w:numId w:val="41"/>
        </w:numPr>
        <w:spacing w:after="0" w:line="360" w:lineRule="auto"/>
        <w:jc w:val="both"/>
        <w:rPr>
          <w:rFonts w:ascii="Calibri" w:hAnsi="Calibri" w:cs="Calibri"/>
        </w:rPr>
      </w:pPr>
      <w:r w:rsidRPr="00742213">
        <w:rPr>
          <w:rFonts w:ascii="Calibri" w:hAnsi="Calibri" w:cs="Calibri"/>
        </w:rPr>
        <w:t xml:space="preserve">materiałów instalacyjnych, </w:t>
      </w:r>
    </w:p>
    <w:p w14:paraId="3F999DD4" w14:textId="77777777" w:rsidR="00742213" w:rsidRPr="00742213" w:rsidRDefault="00742213" w:rsidP="00742213">
      <w:pPr>
        <w:numPr>
          <w:ilvl w:val="1"/>
          <w:numId w:val="41"/>
        </w:numPr>
        <w:spacing w:after="0" w:line="360" w:lineRule="auto"/>
        <w:jc w:val="both"/>
        <w:rPr>
          <w:rFonts w:ascii="Calibri" w:hAnsi="Calibri" w:cs="Calibri"/>
        </w:rPr>
      </w:pPr>
      <w:r w:rsidRPr="00742213">
        <w:rPr>
          <w:rFonts w:ascii="Calibri" w:hAnsi="Calibri" w:cs="Calibri"/>
        </w:rPr>
        <w:t xml:space="preserve">transportu, </w:t>
      </w:r>
    </w:p>
    <w:p w14:paraId="0348B07A" w14:textId="77777777" w:rsidR="00742213" w:rsidRPr="00742213" w:rsidRDefault="00742213" w:rsidP="00742213">
      <w:pPr>
        <w:numPr>
          <w:ilvl w:val="1"/>
          <w:numId w:val="41"/>
        </w:numPr>
        <w:spacing w:after="0" w:line="360" w:lineRule="auto"/>
        <w:jc w:val="both"/>
        <w:rPr>
          <w:rFonts w:ascii="Calibri" w:hAnsi="Calibri" w:cs="Calibri"/>
        </w:rPr>
      </w:pPr>
      <w:r w:rsidRPr="00742213">
        <w:rPr>
          <w:rFonts w:ascii="Calibri" w:hAnsi="Calibri" w:cs="Calibri"/>
        </w:rPr>
        <w:t xml:space="preserve">konfiguracji i uruchomienia, </w:t>
      </w:r>
    </w:p>
    <w:p w14:paraId="16A6DF5C" w14:textId="77777777" w:rsidR="00742213" w:rsidRPr="00742213" w:rsidRDefault="00742213" w:rsidP="00742213">
      <w:pPr>
        <w:numPr>
          <w:ilvl w:val="1"/>
          <w:numId w:val="41"/>
        </w:numPr>
        <w:spacing w:after="0" w:line="360" w:lineRule="auto"/>
        <w:jc w:val="both"/>
        <w:rPr>
          <w:rFonts w:ascii="Calibri" w:hAnsi="Calibri" w:cs="Calibri"/>
        </w:rPr>
      </w:pPr>
      <w:r w:rsidRPr="00742213">
        <w:rPr>
          <w:rFonts w:ascii="Calibri" w:hAnsi="Calibri" w:cs="Calibri"/>
        </w:rPr>
        <w:t xml:space="preserve">wszelkich innych prac niezbędnych do osiągnięcia pełnej funkcjonalności Systemu. </w:t>
      </w:r>
    </w:p>
    <w:p w14:paraId="1AD39841" w14:textId="77777777" w:rsidR="00742213" w:rsidRPr="00742213" w:rsidRDefault="00742213" w:rsidP="00742213">
      <w:pPr>
        <w:numPr>
          <w:ilvl w:val="0"/>
          <w:numId w:val="41"/>
        </w:numPr>
        <w:spacing w:after="0" w:line="360" w:lineRule="auto"/>
        <w:jc w:val="both"/>
        <w:rPr>
          <w:rFonts w:ascii="Calibri" w:hAnsi="Calibri" w:cs="Calibri"/>
        </w:rPr>
      </w:pPr>
      <w:r w:rsidRPr="00742213">
        <w:rPr>
          <w:rFonts w:ascii="Calibri" w:hAnsi="Calibri" w:cs="Calibri"/>
          <w:b/>
          <w:bCs/>
        </w:rPr>
        <w:lastRenderedPageBreak/>
        <w:t>Ponoszenia pełnej odpowiedzialności za prawidłowość wykonanych prac instalacyjnych</w:t>
      </w:r>
      <w:r w:rsidRPr="00742213">
        <w:rPr>
          <w:rFonts w:ascii="Calibri" w:hAnsi="Calibri" w:cs="Calibri"/>
        </w:rPr>
        <w:t xml:space="preserve">, w tym za zgodność z dokumentacją, przepisami prawa oraz wymaganiami Zamawiającego. </w:t>
      </w:r>
    </w:p>
    <w:p w14:paraId="4284B933" w14:textId="77777777" w:rsidR="00742213" w:rsidRPr="00742213" w:rsidRDefault="00742213" w:rsidP="00742213">
      <w:pPr>
        <w:spacing w:after="0" w:line="360" w:lineRule="auto"/>
        <w:jc w:val="both"/>
        <w:rPr>
          <w:rFonts w:ascii="Calibri" w:hAnsi="Calibri" w:cs="Calibri"/>
        </w:rPr>
      </w:pPr>
      <w:r w:rsidRPr="00742213">
        <w:rPr>
          <w:rFonts w:ascii="Calibri" w:hAnsi="Calibri" w:cs="Calibri"/>
        </w:rPr>
        <w:t>Zamawiający nie dopuszcza pozostawienia instalacji urządzeń do wykonania we własnym zakresie ani przez podmioty trzecie niezwiązane z Wykonawcą</w:t>
      </w:r>
    </w:p>
    <w:p w14:paraId="6C187170" w14:textId="4F6140A4" w:rsidR="005358E9" w:rsidRPr="008E328D" w:rsidRDefault="669AD514" w:rsidP="00EB1E7B">
      <w:pPr>
        <w:pStyle w:val="Nagwek1"/>
        <w:numPr>
          <w:ilvl w:val="0"/>
          <w:numId w:val="21"/>
        </w:numPr>
        <w:spacing w:line="360" w:lineRule="auto"/>
        <w:rPr>
          <w:rFonts w:ascii="Calibri" w:hAnsi="Calibri" w:cs="Calibri"/>
        </w:rPr>
      </w:pPr>
      <w:bookmarkStart w:id="1" w:name="_Toc211874583"/>
      <w:r w:rsidRPr="008E328D">
        <w:rPr>
          <w:rFonts w:ascii="Calibri" w:hAnsi="Calibri" w:cs="Calibri"/>
        </w:rPr>
        <w:t>Struktura systemu</w:t>
      </w:r>
      <w:bookmarkEnd w:id="1"/>
    </w:p>
    <w:p w14:paraId="0FA73105" w14:textId="0425CA94" w:rsidR="005358E9" w:rsidRPr="008E328D" w:rsidRDefault="009E3188" w:rsidP="00581D5A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S</w:t>
      </w:r>
      <w:r w:rsidR="005358E9" w:rsidRPr="008E328D">
        <w:rPr>
          <w:rFonts w:ascii="Calibri" w:hAnsi="Calibri" w:cs="Calibri"/>
        </w:rPr>
        <w:t>ystem składa</w:t>
      </w:r>
      <w:r w:rsidRPr="008E328D">
        <w:rPr>
          <w:rFonts w:ascii="Calibri" w:hAnsi="Calibri" w:cs="Calibri"/>
        </w:rPr>
        <w:t>ł</w:t>
      </w:r>
      <w:r w:rsidR="005358E9" w:rsidRPr="008E328D">
        <w:rPr>
          <w:rFonts w:ascii="Calibri" w:hAnsi="Calibri" w:cs="Calibri"/>
        </w:rPr>
        <w:t xml:space="preserve"> się</w:t>
      </w:r>
      <w:r w:rsidRPr="008E328D">
        <w:rPr>
          <w:rFonts w:ascii="Calibri" w:hAnsi="Calibri" w:cs="Calibri"/>
        </w:rPr>
        <w:t xml:space="preserve"> będzie co najmniej</w:t>
      </w:r>
      <w:r w:rsidR="005358E9" w:rsidRPr="008E328D">
        <w:rPr>
          <w:rFonts w:ascii="Calibri" w:hAnsi="Calibri" w:cs="Calibri"/>
        </w:rPr>
        <w:t xml:space="preserve"> z następujących elementów:</w:t>
      </w:r>
    </w:p>
    <w:p w14:paraId="0ACD69AE" w14:textId="776B252C" w:rsidR="005358E9" w:rsidRPr="008E328D" w:rsidRDefault="00AA4C29" w:rsidP="00276D7A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8E328D">
        <w:rPr>
          <w:rFonts w:ascii="Calibri" w:hAnsi="Calibri" w:cs="Calibri"/>
        </w:rPr>
        <w:t>urządzenia pomiarowe – zapewniające odczyt zużywanych mediów;</w:t>
      </w:r>
    </w:p>
    <w:p w14:paraId="0C10C938" w14:textId="3A33FC84" w:rsidR="00AA4C29" w:rsidRPr="008E328D" w:rsidRDefault="00AA4C29" w:rsidP="00276D7A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8E328D">
        <w:rPr>
          <w:rFonts w:ascii="Calibri" w:hAnsi="Calibri" w:cs="Calibri"/>
        </w:rPr>
        <w:t>moduły komunikacyjne – zapewniające wymianę danych między urządzeniami pomiarowymi a aplikacją systemową;</w:t>
      </w:r>
    </w:p>
    <w:p w14:paraId="519DCEE9" w14:textId="36DD0C6C" w:rsidR="00AA4C29" w:rsidRPr="008E328D" w:rsidRDefault="00FB1E86" w:rsidP="00276D7A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8E328D">
        <w:rPr>
          <w:rFonts w:ascii="Calibri" w:hAnsi="Calibri" w:cs="Calibri"/>
        </w:rPr>
        <w:t>urządzenia obiektowe – wspierające funkcje umożliwiające optymalizację zużycia mediów;</w:t>
      </w:r>
    </w:p>
    <w:p w14:paraId="7AE11827" w14:textId="771A2BCA" w:rsidR="00FB1E86" w:rsidRPr="008E328D" w:rsidRDefault="00FB1E86" w:rsidP="00276D7A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8E328D">
        <w:rPr>
          <w:rFonts w:ascii="Calibri" w:hAnsi="Calibri" w:cs="Calibri"/>
        </w:rPr>
        <w:t>serwer aplikacyjny – z aplikacją użytkownika i bazą danych</w:t>
      </w:r>
      <w:r w:rsidR="00F62233">
        <w:rPr>
          <w:rFonts w:ascii="Calibri" w:hAnsi="Calibri" w:cs="Calibri"/>
        </w:rPr>
        <w:t xml:space="preserve"> w postaci systemu działającego na maszynie wirtualnej</w:t>
      </w:r>
      <w:r w:rsidRPr="008E328D">
        <w:rPr>
          <w:rFonts w:ascii="Calibri" w:hAnsi="Calibri" w:cs="Calibri"/>
        </w:rPr>
        <w:t>;</w:t>
      </w:r>
    </w:p>
    <w:p w14:paraId="3E5423C4" w14:textId="4AE36179" w:rsidR="00F117C9" w:rsidRPr="008E328D" w:rsidRDefault="00A1085B" w:rsidP="00276D7A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8E328D">
        <w:rPr>
          <w:rFonts w:ascii="Calibri" w:hAnsi="Calibri" w:cs="Calibri"/>
        </w:rPr>
        <w:t>r</w:t>
      </w:r>
      <w:r w:rsidR="00D71A23" w:rsidRPr="008E328D">
        <w:rPr>
          <w:rFonts w:ascii="Calibri" w:hAnsi="Calibri" w:cs="Calibri"/>
        </w:rPr>
        <w:t>outer</w:t>
      </w:r>
      <w:r w:rsidRPr="008E328D">
        <w:rPr>
          <w:rFonts w:ascii="Calibri" w:hAnsi="Calibri" w:cs="Calibri"/>
        </w:rPr>
        <w:t xml:space="preserve"> dost</w:t>
      </w:r>
      <w:r w:rsidR="002071AE" w:rsidRPr="008E328D">
        <w:rPr>
          <w:rFonts w:ascii="Calibri" w:hAnsi="Calibri" w:cs="Calibri"/>
        </w:rPr>
        <w:t>ę</w:t>
      </w:r>
      <w:r w:rsidRPr="008E328D">
        <w:rPr>
          <w:rFonts w:ascii="Calibri" w:hAnsi="Calibri" w:cs="Calibri"/>
        </w:rPr>
        <w:t>powy</w:t>
      </w:r>
      <w:r w:rsidR="00D71A23" w:rsidRPr="008E328D">
        <w:rPr>
          <w:rFonts w:ascii="Calibri" w:hAnsi="Calibri" w:cs="Calibri"/>
        </w:rPr>
        <w:t xml:space="preserve"> – zapewniający funkcję zdalnego serwisu</w:t>
      </w:r>
      <w:r w:rsidR="00F62233">
        <w:rPr>
          <w:rFonts w:ascii="Calibri" w:hAnsi="Calibri" w:cs="Calibri"/>
        </w:rPr>
        <w:t xml:space="preserve"> </w:t>
      </w:r>
      <w:r w:rsidR="003807BC">
        <w:rPr>
          <w:rFonts w:ascii="Calibri" w:hAnsi="Calibri" w:cs="Calibri"/>
        </w:rPr>
        <w:t>zostanie zapewniony</w:t>
      </w:r>
      <w:r w:rsidR="00F62233">
        <w:rPr>
          <w:rFonts w:ascii="Calibri" w:hAnsi="Calibri" w:cs="Calibri"/>
        </w:rPr>
        <w:t xml:space="preserve"> przez Zamawiającego, producent </w:t>
      </w:r>
      <w:proofErr w:type="spellStart"/>
      <w:r w:rsidR="00F62233">
        <w:rPr>
          <w:rFonts w:ascii="Calibri" w:hAnsi="Calibri" w:cs="Calibri"/>
        </w:rPr>
        <w:t>Fortinet</w:t>
      </w:r>
      <w:proofErr w:type="spellEnd"/>
      <w:r w:rsidR="00D71A23" w:rsidRPr="008E328D">
        <w:rPr>
          <w:rFonts w:ascii="Calibri" w:hAnsi="Calibri" w:cs="Calibri"/>
        </w:rPr>
        <w:t>;</w:t>
      </w:r>
    </w:p>
    <w:p w14:paraId="7BFACDAA" w14:textId="7D046272" w:rsidR="00C1391E" w:rsidRPr="008E328D" w:rsidRDefault="00EB1E7B" w:rsidP="00276D7A">
      <w:pPr>
        <w:pStyle w:val="Nagwek2"/>
        <w:spacing w:line="360" w:lineRule="auto"/>
        <w:rPr>
          <w:rFonts w:ascii="Calibri" w:hAnsi="Calibri" w:cs="Calibri"/>
        </w:rPr>
      </w:pPr>
      <w:bookmarkStart w:id="2" w:name="_Toc211874584"/>
      <w:r w:rsidRPr="008E328D">
        <w:rPr>
          <w:rFonts w:ascii="Calibri" w:hAnsi="Calibri" w:cs="Calibri"/>
        </w:rPr>
        <w:t xml:space="preserve">2.1 </w:t>
      </w:r>
      <w:r w:rsidR="6E87B626" w:rsidRPr="008E328D">
        <w:rPr>
          <w:rFonts w:ascii="Calibri" w:hAnsi="Calibri" w:cs="Calibri"/>
        </w:rPr>
        <w:t>Urządzenia pomiarowe</w:t>
      </w:r>
      <w:r w:rsidR="74165050" w:rsidRPr="008E328D">
        <w:rPr>
          <w:rFonts w:ascii="Calibri" w:hAnsi="Calibri" w:cs="Calibri"/>
        </w:rPr>
        <w:t xml:space="preserve"> i moduły komunikacyjne</w:t>
      </w:r>
      <w:bookmarkEnd w:id="2"/>
    </w:p>
    <w:p w14:paraId="723997B4" w14:textId="3EA874B4" w:rsidR="00C1391E" w:rsidRPr="008E328D" w:rsidRDefault="009E3188" w:rsidP="00276D7A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S</w:t>
      </w:r>
      <w:r w:rsidR="00C1391E" w:rsidRPr="008E328D">
        <w:rPr>
          <w:rFonts w:ascii="Calibri" w:hAnsi="Calibri" w:cs="Calibri"/>
        </w:rPr>
        <w:t xml:space="preserve">ystem musi umożliwiać odczyt danych z urządzeń pomiarowych: liczników energii elektrycznej, ciepła, wody. </w:t>
      </w:r>
    </w:p>
    <w:p w14:paraId="7024D13A" w14:textId="77777777" w:rsidR="004B753F" w:rsidRPr="004B753F" w:rsidRDefault="004B753F" w:rsidP="004B753F">
      <w:pPr>
        <w:spacing w:after="0" w:line="360" w:lineRule="auto"/>
        <w:jc w:val="both"/>
        <w:rPr>
          <w:rFonts w:ascii="Calibri" w:hAnsi="Calibri" w:cs="Calibri"/>
        </w:rPr>
      </w:pPr>
      <w:r w:rsidRPr="004B753F">
        <w:rPr>
          <w:rFonts w:ascii="Calibri" w:hAnsi="Calibri" w:cs="Calibri"/>
        </w:rPr>
        <w:t>W ramach realizacji zamówienia Wykonawca zobowiązany jest do:</w:t>
      </w:r>
    </w:p>
    <w:p w14:paraId="4F7B9A9A" w14:textId="77777777" w:rsidR="004B753F" w:rsidRPr="004B753F" w:rsidRDefault="004B753F" w:rsidP="004B753F">
      <w:pPr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4B753F">
        <w:rPr>
          <w:rFonts w:ascii="Calibri" w:hAnsi="Calibri" w:cs="Calibri"/>
          <w:b/>
          <w:bCs/>
        </w:rPr>
        <w:t>Zapewnienia kompatybilności z istniejącymi urządzeniami pomiarowymi</w:t>
      </w:r>
      <w:r w:rsidRPr="004B753F">
        <w:rPr>
          <w:rFonts w:ascii="Calibri" w:hAnsi="Calibri" w:cs="Calibri"/>
        </w:rPr>
        <w:t xml:space="preserve">, w szczególności poprzez: </w:t>
      </w:r>
    </w:p>
    <w:p w14:paraId="53E6DB96" w14:textId="77777777" w:rsidR="004B753F" w:rsidRPr="004B753F" w:rsidRDefault="004B753F" w:rsidP="004B753F">
      <w:pPr>
        <w:numPr>
          <w:ilvl w:val="1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4B753F">
        <w:rPr>
          <w:rFonts w:ascii="Calibri" w:hAnsi="Calibri" w:cs="Calibri"/>
        </w:rPr>
        <w:t xml:space="preserve">wykorzystanie dostępnych interfejsów komunikacyjnych liczników (np. portów optycznych, impulsowych, cyfrowych, komunikacyjnych), </w:t>
      </w:r>
    </w:p>
    <w:p w14:paraId="5A82FAEF" w14:textId="77777777" w:rsidR="004B753F" w:rsidRPr="004B753F" w:rsidRDefault="004B753F" w:rsidP="004B753F">
      <w:pPr>
        <w:numPr>
          <w:ilvl w:val="1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4B753F">
        <w:rPr>
          <w:rFonts w:ascii="Calibri" w:hAnsi="Calibri" w:cs="Calibri"/>
        </w:rPr>
        <w:t xml:space="preserve">zastosowanie urządzeń pośredniczących (nakładek, modułów telemetrycznych), które umożliwią odczyt danych bez konieczności wymiany liczników. </w:t>
      </w:r>
    </w:p>
    <w:p w14:paraId="6DE17CD0" w14:textId="77777777" w:rsidR="004B753F" w:rsidRPr="004B753F" w:rsidRDefault="004B753F" w:rsidP="004B753F">
      <w:pPr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4B753F">
        <w:rPr>
          <w:rFonts w:ascii="Calibri" w:hAnsi="Calibri" w:cs="Calibri"/>
          <w:b/>
          <w:bCs/>
        </w:rPr>
        <w:t>Dostarczenia i montażu nakładek lub modułów odczytowych</w:t>
      </w:r>
      <w:r w:rsidRPr="004B753F">
        <w:rPr>
          <w:rFonts w:ascii="Calibri" w:hAnsi="Calibri" w:cs="Calibri"/>
        </w:rPr>
        <w:t xml:space="preserve">, które: </w:t>
      </w:r>
    </w:p>
    <w:p w14:paraId="7E7E172B" w14:textId="77777777" w:rsidR="004B753F" w:rsidRPr="004B753F" w:rsidRDefault="004B753F" w:rsidP="004B753F">
      <w:pPr>
        <w:numPr>
          <w:ilvl w:val="1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4B753F">
        <w:rPr>
          <w:rFonts w:ascii="Calibri" w:hAnsi="Calibri" w:cs="Calibri"/>
        </w:rPr>
        <w:t xml:space="preserve">będą umożliwiały automatyczny, cykliczny odczyt danych pomiarowych, </w:t>
      </w:r>
    </w:p>
    <w:p w14:paraId="464BC422" w14:textId="77777777" w:rsidR="004B753F" w:rsidRPr="004B753F" w:rsidRDefault="004B753F" w:rsidP="004B753F">
      <w:pPr>
        <w:numPr>
          <w:ilvl w:val="1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4B753F">
        <w:rPr>
          <w:rFonts w:ascii="Calibri" w:hAnsi="Calibri" w:cs="Calibri"/>
        </w:rPr>
        <w:t xml:space="preserve">nie będą ingerowały w legalizację ani podstawowe funkcje pomiarowe istniejących urządzeń, </w:t>
      </w:r>
    </w:p>
    <w:p w14:paraId="63B01B66" w14:textId="77777777" w:rsidR="004B753F" w:rsidRPr="004B753F" w:rsidRDefault="004B753F" w:rsidP="004B753F">
      <w:pPr>
        <w:numPr>
          <w:ilvl w:val="1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4B753F">
        <w:rPr>
          <w:rFonts w:ascii="Calibri" w:hAnsi="Calibri" w:cs="Calibri"/>
        </w:rPr>
        <w:t xml:space="preserve">będą kompatybilne z urządzeniami pomiarowymi wykorzystywanymi przez Zamawiającego lub możliwe do zastosowania przy użyciu rozwiązań pośrednich, </w:t>
      </w:r>
    </w:p>
    <w:p w14:paraId="76180A18" w14:textId="77777777" w:rsidR="004B753F" w:rsidRPr="004B753F" w:rsidRDefault="004B753F" w:rsidP="004B753F">
      <w:pPr>
        <w:numPr>
          <w:ilvl w:val="1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4B753F">
        <w:rPr>
          <w:rFonts w:ascii="Calibri" w:hAnsi="Calibri" w:cs="Calibri"/>
        </w:rPr>
        <w:t xml:space="preserve">będą spełniały obowiązujące normy techniczne oraz wymagania bezpieczeństwa. </w:t>
      </w:r>
    </w:p>
    <w:p w14:paraId="13482618" w14:textId="77777777" w:rsidR="004B753F" w:rsidRPr="004B753F" w:rsidRDefault="004B753F" w:rsidP="004B753F">
      <w:pPr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4B753F">
        <w:rPr>
          <w:rFonts w:ascii="Calibri" w:hAnsi="Calibri" w:cs="Calibri"/>
          <w:b/>
          <w:bCs/>
        </w:rPr>
        <w:lastRenderedPageBreak/>
        <w:t>Zapewnienia montażu w sposób nieinwazyjny</w:t>
      </w:r>
      <w:r w:rsidRPr="004B753F">
        <w:rPr>
          <w:rFonts w:ascii="Calibri" w:hAnsi="Calibri" w:cs="Calibri"/>
        </w:rPr>
        <w:t xml:space="preserve">, tj.: </w:t>
      </w:r>
    </w:p>
    <w:p w14:paraId="51EA256F" w14:textId="77777777" w:rsidR="004B753F" w:rsidRPr="004B753F" w:rsidRDefault="004B753F" w:rsidP="004B753F">
      <w:pPr>
        <w:numPr>
          <w:ilvl w:val="1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4B753F">
        <w:rPr>
          <w:rFonts w:ascii="Calibri" w:hAnsi="Calibri" w:cs="Calibri"/>
        </w:rPr>
        <w:t xml:space="preserve">bez naruszenia plomb legalizacyjnych (o ile dotyczy), </w:t>
      </w:r>
    </w:p>
    <w:p w14:paraId="1EAAEE70" w14:textId="77777777" w:rsidR="004B753F" w:rsidRPr="004B753F" w:rsidRDefault="004B753F" w:rsidP="004B753F">
      <w:pPr>
        <w:numPr>
          <w:ilvl w:val="1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4B753F">
        <w:rPr>
          <w:rFonts w:ascii="Calibri" w:hAnsi="Calibri" w:cs="Calibri"/>
        </w:rPr>
        <w:t xml:space="preserve">bez konieczności demontażu urządzeń pomiarowych, </w:t>
      </w:r>
    </w:p>
    <w:p w14:paraId="1E8A13BC" w14:textId="77777777" w:rsidR="004B753F" w:rsidRPr="004B753F" w:rsidRDefault="004B753F" w:rsidP="004B753F">
      <w:pPr>
        <w:numPr>
          <w:ilvl w:val="1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4B753F">
        <w:rPr>
          <w:rFonts w:ascii="Calibri" w:hAnsi="Calibri" w:cs="Calibri"/>
        </w:rPr>
        <w:t xml:space="preserve">z zachowaniem ciągłości pomiarów. </w:t>
      </w:r>
    </w:p>
    <w:p w14:paraId="3223CCFE" w14:textId="77777777" w:rsidR="004B753F" w:rsidRPr="004B753F" w:rsidRDefault="004B753F" w:rsidP="004B753F">
      <w:pPr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4B753F">
        <w:rPr>
          <w:rFonts w:ascii="Calibri" w:hAnsi="Calibri" w:cs="Calibri"/>
          <w:b/>
          <w:bCs/>
        </w:rPr>
        <w:t>Zapewnienia transmisji danych</w:t>
      </w:r>
      <w:r w:rsidRPr="004B753F">
        <w:rPr>
          <w:rFonts w:ascii="Calibri" w:hAnsi="Calibri" w:cs="Calibri"/>
        </w:rPr>
        <w:t xml:space="preserve"> z wykorzystaniem otwartych lub powszechnie stosowanych protokołów komunikacyjnych (np. </w:t>
      </w:r>
      <w:proofErr w:type="spellStart"/>
      <w:r w:rsidRPr="004B753F">
        <w:rPr>
          <w:rFonts w:ascii="Calibri" w:hAnsi="Calibri" w:cs="Calibri"/>
        </w:rPr>
        <w:t>Modbus</w:t>
      </w:r>
      <w:proofErr w:type="spellEnd"/>
      <w:r w:rsidRPr="004B753F">
        <w:rPr>
          <w:rFonts w:ascii="Calibri" w:hAnsi="Calibri" w:cs="Calibri"/>
        </w:rPr>
        <w:t xml:space="preserve">, M-Bus, TCP/IP, MQTT lub równoważnych), umożliwiających integrację z Systemem. </w:t>
      </w:r>
    </w:p>
    <w:p w14:paraId="227C00DF" w14:textId="77777777" w:rsidR="004B753F" w:rsidRPr="004B753F" w:rsidRDefault="004B753F" w:rsidP="004B753F">
      <w:pPr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4B753F">
        <w:rPr>
          <w:rFonts w:ascii="Calibri" w:hAnsi="Calibri" w:cs="Calibri"/>
          <w:b/>
          <w:bCs/>
        </w:rPr>
        <w:t>Przeprowadzenia konfiguracji i uruchomienia rozwiązania</w:t>
      </w:r>
      <w:r w:rsidRPr="004B753F">
        <w:rPr>
          <w:rFonts w:ascii="Calibri" w:hAnsi="Calibri" w:cs="Calibri"/>
        </w:rPr>
        <w:t xml:space="preserve">, w tym: </w:t>
      </w:r>
    </w:p>
    <w:p w14:paraId="0A3A2143" w14:textId="77777777" w:rsidR="004B753F" w:rsidRPr="004B753F" w:rsidRDefault="004B753F" w:rsidP="004B753F">
      <w:pPr>
        <w:numPr>
          <w:ilvl w:val="1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4B753F">
        <w:rPr>
          <w:rFonts w:ascii="Calibri" w:hAnsi="Calibri" w:cs="Calibri"/>
        </w:rPr>
        <w:t xml:space="preserve">integracji z Systemem centralnym, </w:t>
      </w:r>
    </w:p>
    <w:p w14:paraId="731ACE4B" w14:textId="77777777" w:rsidR="004B753F" w:rsidRPr="004B753F" w:rsidRDefault="004B753F" w:rsidP="004B753F">
      <w:pPr>
        <w:numPr>
          <w:ilvl w:val="1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4B753F">
        <w:rPr>
          <w:rFonts w:ascii="Calibri" w:hAnsi="Calibri" w:cs="Calibri"/>
        </w:rPr>
        <w:t xml:space="preserve">testów poprawności odczytów, </w:t>
      </w:r>
    </w:p>
    <w:p w14:paraId="666913F9" w14:textId="77777777" w:rsidR="004B753F" w:rsidRPr="004B753F" w:rsidRDefault="004B753F" w:rsidP="004B753F">
      <w:pPr>
        <w:numPr>
          <w:ilvl w:val="1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4B753F">
        <w:rPr>
          <w:rFonts w:ascii="Calibri" w:hAnsi="Calibri" w:cs="Calibri"/>
        </w:rPr>
        <w:t xml:space="preserve">zapewnienia poprawności i spójności danych pomiarowych. </w:t>
      </w:r>
    </w:p>
    <w:p w14:paraId="683013B1" w14:textId="77777777" w:rsidR="004B753F" w:rsidRPr="004B753F" w:rsidRDefault="004B753F" w:rsidP="004B753F">
      <w:pPr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4B753F">
        <w:rPr>
          <w:rFonts w:ascii="Calibri" w:hAnsi="Calibri" w:cs="Calibri"/>
          <w:b/>
          <w:bCs/>
        </w:rPr>
        <w:t>Uwzględnienia w ofercie wszystkich elementów niezbędnych do realizacji powyższego zakresu</w:t>
      </w:r>
      <w:r w:rsidRPr="004B753F">
        <w:rPr>
          <w:rFonts w:ascii="Calibri" w:hAnsi="Calibri" w:cs="Calibri"/>
        </w:rPr>
        <w:t xml:space="preserve">, w tym: </w:t>
      </w:r>
    </w:p>
    <w:p w14:paraId="17705E25" w14:textId="77777777" w:rsidR="004B753F" w:rsidRPr="004B753F" w:rsidRDefault="004B753F" w:rsidP="004B753F">
      <w:pPr>
        <w:numPr>
          <w:ilvl w:val="1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4B753F">
        <w:rPr>
          <w:rFonts w:ascii="Calibri" w:hAnsi="Calibri" w:cs="Calibri"/>
        </w:rPr>
        <w:t xml:space="preserve">nakładek, modułów komunikacyjnych, urządzeń transmisyjnych, </w:t>
      </w:r>
    </w:p>
    <w:p w14:paraId="4CD87A0C" w14:textId="77777777" w:rsidR="004B753F" w:rsidRPr="004B753F" w:rsidRDefault="004B753F" w:rsidP="004B753F">
      <w:pPr>
        <w:numPr>
          <w:ilvl w:val="1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4B753F">
        <w:rPr>
          <w:rFonts w:ascii="Calibri" w:hAnsi="Calibri" w:cs="Calibri"/>
        </w:rPr>
        <w:t xml:space="preserve">niezbędnego okablowania, zasilania oraz elementów montażowych, </w:t>
      </w:r>
    </w:p>
    <w:p w14:paraId="27CEF893" w14:textId="77777777" w:rsidR="004B753F" w:rsidRPr="004B753F" w:rsidRDefault="004B753F" w:rsidP="004B753F">
      <w:pPr>
        <w:numPr>
          <w:ilvl w:val="1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4B753F">
        <w:rPr>
          <w:rFonts w:ascii="Calibri" w:hAnsi="Calibri" w:cs="Calibri"/>
        </w:rPr>
        <w:t xml:space="preserve">prac instalacyjnych i konfiguracyjnych. </w:t>
      </w:r>
    </w:p>
    <w:p w14:paraId="4A22ED8D" w14:textId="77777777" w:rsidR="004B753F" w:rsidRPr="004B753F" w:rsidRDefault="004B753F" w:rsidP="004B753F">
      <w:pPr>
        <w:spacing w:after="0" w:line="360" w:lineRule="auto"/>
        <w:jc w:val="both"/>
        <w:rPr>
          <w:rFonts w:ascii="Calibri" w:hAnsi="Calibri" w:cs="Calibri"/>
        </w:rPr>
      </w:pPr>
      <w:r w:rsidRPr="004B753F">
        <w:rPr>
          <w:rFonts w:ascii="Calibri" w:hAnsi="Calibri" w:cs="Calibri"/>
        </w:rPr>
        <w:t>Zamawiający dopuszcza zastosowanie rozwiązań równoważnych, pod warunkiem zapewnienia co najmniej takich samych funkcjonalności, parametrów technicznych oraz poziomu niezawodności.</w:t>
      </w:r>
    </w:p>
    <w:p w14:paraId="7FA3ED7C" w14:textId="31817552" w:rsidR="00956BC6" w:rsidRDefault="004B753F" w:rsidP="00276D7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Dopuszcza się zastosowanie podliczników w przypadku:</w:t>
      </w:r>
    </w:p>
    <w:p w14:paraId="6842AB67" w14:textId="4075DE69" w:rsidR="004B753F" w:rsidRPr="004B753F" w:rsidRDefault="004B753F" w:rsidP="004B753F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Calibri" w:hAnsi="Calibri" w:cs="Calibri"/>
        </w:rPr>
      </w:pPr>
      <w:r w:rsidRPr="004B753F">
        <w:rPr>
          <w:rFonts w:ascii="Calibri" w:hAnsi="Calibri" w:cs="Calibri"/>
        </w:rPr>
        <w:t xml:space="preserve">braku zgody </w:t>
      </w:r>
      <w:r w:rsidR="007F230B">
        <w:rPr>
          <w:rFonts w:ascii="Calibri" w:hAnsi="Calibri" w:cs="Calibri"/>
        </w:rPr>
        <w:t>W</w:t>
      </w:r>
      <w:r w:rsidRPr="004B753F">
        <w:rPr>
          <w:rFonts w:ascii="Calibri" w:hAnsi="Calibri" w:cs="Calibri"/>
        </w:rPr>
        <w:t>łaściciela licznika na montaż dodatkowych modułów komunikacyjnych przez Wykonawcę</w:t>
      </w:r>
    </w:p>
    <w:p w14:paraId="18A6B6F0" w14:textId="7A53689A" w:rsidR="004B753F" w:rsidRDefault="004B753F" w:rsidP="004B753F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braku możliwości technicznych w zakresie wykorzystania </w:t>
      </w:r>
      <w:r w:rsidRPr="004B753F">
        <w:rPr>
          <w:rFonts w:ascii="Calibri" w:hAnsi="Calibri" w:cs="Calibri"/>
        </w:rPr>
        <w:t>dodatkowych modułów komunikacyjnych</w:t>
      </w:r>
    </w:p>
    <w:p w14:paraId="1C591E44" w14:textId="77777777" w:rsidR="002C7801" w:rsidRPr="002C7801" w:rsidRDefault="002C7801" w:rsidP="002C7801">
      <w:pPr>
        <w:spacing w:line="360" w:lineRule="auto"/>
        <w:jc w:val="both"/>
        <w:rPr>
          <w:rFonts w:ascii="Calibri" w:hAnsi="Calibri" w:cs="Calibri"/>
        </w:rPr>
      </w:pPr>
      <w:r w:rsidRPr="002C7801">
        <w:rPr>
          <w:rFonts w:ascii="Calibri" w:hAnsi="Calibri" w:cs="Calibri"/>
        </w:rPr>
        <w:t>Zainstalowane liczniki to:</w:t>
      </w:r>
    </w:p>
    <w:p w14:paraId="21EACE3A" w14:textId="77777777" w:rsidR="002C7801" w:rsidRPr="002C7801" w:rsidRDefault="002C7801" w:rsidP="002C7801">
      <w:pPr>
        <w:spacing w:line="360" w:lineRule="auto"/>
        <w:jc w:val="both"/>
        <w:rPr>
          <w:rFonts w:ascii="Calibri" w:hAnsi="Calibri" w:cs="Calibri"/>
        </w:rPr>
      </w:pPr>
      <w:r w:rsidRPr="002C7801">
        <w:rPr>
          <w:rFonts w:ascii="Calibri" w:hAnsi="Calibri" w:cs="Calibri"/>
        </w:rPr>
        <w:t>- licznikiem głównym energii elektrycznej: APATOR OTUS 3</w:t>
      </w:r>
    </w:p>
    <w:p w14:paraId="47F65166" w14:textId="77777777" w:rsidR="002C7801" w:rsidRPr="002C7801" w:rsidRDefault="002C7801" w:rsidP="002C7801">
      <w:pPr>
        <w:spacing w:line="360" w:lineRule="auto"/>
        <w:jc w:val="both"/>
        <w:rPr>
          <w:rFonts w:ascii="Calibri" w:hAnsi="Calibri" w:cs="Calibri"/>
        </w:rPr>
      </w:pPr>
      <w:r w:rsidRPr="002C7801">
        <w:rPr>
          <w:rFonts w:ascii="Calibri" w:hAnsi="Calibri" w:cs="Calibri"/>
        </w:rPr>
        <w:t xml:space="preserve">-  licznikiem głównym energii cieplnej: DIEHL SHARKY </w:t>
      </w:r>
    </w:p>
    <w:p w14:paraId="64A1E468" w14:textId="4F9D9716" w:rsidR="002C7801" w:rsidRPr="002C7801" w:rsidRDefault="002C7801" w:rsidP="002C7801">
      <w:pPr>
        <w:spacing w:line="360" w:lineRule="auto"/>
        <w:jc w:val="both"/>
        <w:rPr>
          <w:rFonts w:ascii="Calibri" w:hAnsi="Calibri" w:cs="Calibri"/>
        </w:rPr>
      </w:pPr>
      <w:r w:rsidRPr="002C7801">
        <w:rPr>
          <w:rFonts w:ascii="Calibri" w:hAnsi="Calibri" w:cs="Calibri"/>
        </w:rPr>
        <w:t>- licznikiem głównym wody: DIEHL C21SA</w:t>
      </w:r>
    </w:p>
    <w:p w14:paraId="76E77B6C" w14:textId="4CC23D8E" w:rsidR="007F230B" w:rsidRPr="007F230B" w:rsidRDefault="007F230B" w:rsidP="007F230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Dokumentacja fotograficzna liczników jest załącznikiem do dokumentu.</w:t>
      </w:r>
    </w:p>
    <w:p w14:paraId="10E90D43" w14:textId="2343039E" w:rsidR="00956BC6" w:rsidRPr="008E328D" w:rsidRDefault="00EB1E7B" w:rsidP="00276D7A">
      <w:pPr>
        <w:pStyle w:val="Nagwek2"/>
        <w:spacing w:line="360" w:lineRule="auto"/>
        <w:rPr>
          <w:rFonts w:ascii="Calibri" w:hAnsi="Calibri" w:cs="Calibri"/>
        </w:rPr>
      </w:pPr>
      <w:bookmarkStart w:id="3" w:name="_Toc211874585"/>
      <w:r w:rsidRPr="008E328D">
        <w:rPr>
          <w:rFonts w:ascii="Calibri" w:hAnsi="Calibri" w:cs="Calibri"/>
        </w:rPr>
        <w:lastRenderedPageBreak/>
        <w:t xml:space="preserve">2.2 </w:t>
      </w:r>
      <w:r w:rsidR="7226D3E6" w:rsidRPr="008E328D">
        <w:rPr>
          <w:rFonts w:ascii="Calibri" w:hAnsi="Calibri" w:cs="Calibri"/>
        </w:rPr>
        <w:t>Optymalizacja zużycia mediów</w:t>
      </w:r>
      <w:bookmarkEnd w:id="3"/>
    </w:p>
    <w:p w14:paraId="6F9693D3" w14:textId="50BA0571" w:rsidR="00C1391E" w:rsidRPr="008E328D" w:rsidRDefault="00CD5404" w:rsidP="00276D7A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System powinien zapewniać funkcje wspomagające optymalizację zużycia mediów</w:t>
      </w:r>
      <w:r w:rsidR="000F5613" w:rsidRPr="008E328D">
        <w:rPr>
          <w:rFonts w:ascii="Calibri" w:hAnsi="Calibri" w:cs="Calibri"/>
        </w:rPr>
        <w:t xml:space="preserve"> oraz detekcji stanów awaryjnych (np. wycieków wody)</w:t>
      </w:r>
      <w:r w:rsidRPr="008E328D">
        <w:rPr>
          <w:rFonts w:ascii="Calibri" w:hAnsi="Calibri" w:cs="Calibri"/>
        </w:rPr>
        <w:t xml:space="preserve">. W tym celu </w:t>
      </w:r>
      <w:r w:rsidR="009E3188" w:rsidRPr="008E328D">
        <w:rPr>
          <w:rFonts w:ascii="Calibri" w:hAnsi="Calibri" w:cs="Calibri"/>
        </w:rPr>
        <w:t xml:space="preserve">należy zaprojektować i uruchomić następujące </w:t>
      </w:r>
      <w:r w:rsidRPr="008E328D">
        <w:rPr>
          <w:rFonts w:ascii="Calibri" w:hAnsi="Calibri" w:cs="Calibri"/>
        </w:rPr>
        <w:t>rozwiąza</w:t>
      </w:r>
      <w:r w:rsidR="009E3188" w:rsidRPr="008E328D">
        <w:rPr>
          <w:rFonts w:ascii="Calibri" w:hAnsi="Calibri" w:cs="Calibri"/>
        </w:rPr>
        <w:t>nia</w:t>
      </w:r>
      <w:r w:rsidRPr="008E328D">
        <w:rPr>
          <w:rFonts w:ascii="Calibri" w:hAnsi="Calibri" w:cs="Calibri"/>
        </w:rPr>
        <w:t xml:space="preserve"> sprzętowo – programowych wspierających te procesy:</w:t>
      </w:r>
    </w:p>
    <w:p w14:paraId="226BD059" w14:textId="5E34E28F" w:rsidR="00CD5404" w:rsidRPr="008E328D" w:rsidRDefault="00581D5A" w:rsidP="00276D7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  <w:u w:val="single"/>
        </w:rPr>
        <w:t>g</w:t>
      </w:r>
      <w:r w:rsidR="1267AD59" w:rsidRPr="008E328D">
        <w:rPr>
          <w:rFonts w:ascii="Calibri" w:hAnsi="Calibri" w:cs="Calibri"/>
          <w:u w:val="single"/>
        </w:rPr>
        <w:t>łowic</w:t>
      </w:r>
      <w:r w:rsidR="1A73DFD0" w:rsidRPr="008E328D">
        <w:rPr>
          <w:rFonts w:ascii="Calibri" w:hAnsi="Calibri" w:cs="Calibri"/>
          <w:u w:val="single"/>
        </w:rPr>
        <w:t>e</w:t>
      </w:r>
      <w:r w:rsidR="1267AD59" w:rsidRPr="008E328D">
        <w:rPr>
          <w:rFonts w:ascii="Calibri" w:hAnsi="Calibri" w:cs="Calibri"/>
          <w:u w:val="single"/>
        </w:rPr>
        <w:t xml:space="preserve"> termostatyczn</w:t>
      </w:r>
      <w:r w:rsidR="1A73DFD0" w:rsidRPr="008E328D">
        <w:rPr>
          <w:rFonts w:ascii="Calibri" w:hAnsi="Calibri" w:cs="Calibri"/>
          <w:u w:val="single"/>
        </w:rPr>
        <w:t>e</w:t>
      </w:r>
      <w:r w:rsidR="1267AD59" w:rsidRPr="008E328D">
        <w:rPr>
          <w:rFonts w:ascii="Calibri" w:hAnsi="Calibri" w:cs="Calibri"/>
        </w:rPr>
        <w:t xml:space="preserve"> z obsługą bezprzewodowej komunikacji w otwartym standardzie </w:t>
      </w:r>
      <w:proofErr w:type="spellStart"/>
      <w:r w:rsidR="1267AD59" w:rsidRPr="008E328D">
        <w:rPr>
          <w:rFonts w:ascii="Calibri" w:hAnsi="Calibri" w:cs="Calibri"/>
        </w:rPr>
        <w:t>LoRaWAN</w:t>
      </w:r>
      <w:proofErr w:type="spellEnd"/>
      <w:r w:rsidR="1267AD59" w:rsidRPr="008E328D">
        <w:rPr>
          <w:rFonts w:ascii="Calibri" w:hAnsi="Calibri" w:cs="Calibri"/>
        </w:rPr>
        <w:t xml:space="preserve"> w ilości 97</w:t>
      </w:r>
      <w:r w:rsidR="00940CA6">
        <w:rPr>
          <w:rFonts w:ascii="Calibri" w:hAnsi="Calibri" w:cs="Calibri"/>
        </w:rPr>
        <w:t xml:space="preserve"> </w:t>
      </w:r>
      <w:r w:rsidR="1267AD59" w:rsidRPr="008E328D">
        <w:rPr>
          <w:rFonts w:ascii="Calibri" w:hAnsi="Calibri" w:cs="Calibri"/>
        </w:rPr>
        <w:t>szt.</w:t>
      </w:r>
      <w:r w:rsidR="1A73DFD0" w:rsidRPr="008E328D">
        <w:rPr>
          <w:rFonts w:ascii="Calibri" w:hAnsi="Calibri" w:cs="Calibri"/>
        </w:rPr>
        <w:t>, za pośrednictwem których możliwe jest dynamiczne sterowanie ogrzewaniem w pomieszczeniach budynku.</w:t>
      </w:r>
      <w:r w:rsidR="1267AD59" w:rsidRPr="008E328D">
        <w:rPr>
          <w:rFonts w:ascii="Calibri" w:hAnsi="Calibri" w:cs="Calibri"/>
        </w:rPr>
        <w:t xml:space="preserve"> </w:t>
      </w:r>
      <w:r w:rsidR="78F835B0" w:rsidRPr="008E328D">
        <w:rPr>
          <w:rFonts w:ascii="Calibri" w:hAnsi="Calibri" w:cs="Calibri"/>
        </w:rPr>
        <w:t>Głowice powinny być zasilane bateryjnie</w:t>
      </w:r>
      <w:r w:rsidR="44FB7274" w:rsidRPr="008E328D">
        <w:rPr>
          <w:rFonts w:ascii="Calibri" w:hAnsi="Calibri" w:cs="Calibri"/>
        </w:rPr>
        <w:t>, z czasem pracy bez konieczności wymiany baterii przez min. 5 lat (deklaracja producenta)</w:t>
      </w:r>
      <w:r w:rsidR="57AF6709" w:rsidRPr="008E328D">
        <w:rPr>
          <w:rFonts w:ascii="Calibri" w:hAnsi="Calibri" w:cs="Calibri"/>
        </w:rPr>
        <w:t>. Głowice znajdujące się w obrębie części wspólnych (17szt.) muszą być</w:t>
      </w:r>
      <w:r w:rsidR="78F835B0" w:rsidRPr="008E328D">
        <w:rPr>
          <w:rFonts w:ascii="Calibri" w:hAnsi="Calibri" w:cs="Calibri"/>
        </w:rPr>
        <w:t xml:space="preserve"> wyposażone w </w:t>
      </w:r>
      <w:r w:rsidR="0328E4D7" w:rsidRPr="008E328D">
        <w:rPr>
          <w:rFonts w:ascii="Calibri" w:hAnsi="Calibri" w:cs="Calibri"/>
        </w:rPr>
        <w:t xml:space="preserve">dedykowane </w:t>
      </w:r>
      <w:r w:rsidR="78F835B0" w:rsidRPr="008E328D">
        <w:rPr>
          <w:rFonts w:ascii="Calibri" w:hAnsi="Calibri" w:cs="Calibri"/>
        </w:rPr>
        <w:t>nakładk</w:t>
      </w:r>
      <w:r w:rsidR="3E618CC3" w:rsidRPr="008E328D">
        <w:rPr>
          <w:rFonts w:ascii="Calibri" w:hAnsi="Calibri" w:cs="Calibri"/>
        </w:rPr>
        <w:t>i</w:t>
      </w:r>
      <w:r w:rsidR="78F835B0" w:rsidRPr="008E328D">
        <w:rPr>
          <w:rFonts w:ascii="Calibri" w:hAnsi="Calibri" w:cs="Calibri"/>
        </w:rPr>
        <w:t xml:space="preserve"> uniemożliwiając</w:t>
      </w:r>
      <w:r w:rsidR="7A4B08A4" w:rsidRPr="008E328D">
        <w:rPr>
          <w:rFonts w:ascii="Calibri" w:hAnsi="Calibri" w:cs="Calibri"/>
        </w:rPr>
        <w:t>e</w:t>
      </w:r>
      <w:r w:rsidR="78F835B0" w:rsidRPr="008E328D">
        <w:rPr>
          <w:rFonts w:ascii="Calibri" w:hAnsi="Calibri" w:cs="Calibri"/>
        </w:rPr>
        <w:t xml:space="preserve"> ich uszkodzenie</w:t>
      </w:r>
      <w:r w:rsidR="1A73DFD0" w:rsidRPr="008E328D">
        <w:rPr>
          <w:rFonts w:ascii="Calibri" w:hAnsi="Calibri" w:cs="Calibri"/>
        </w:rPr>
        <w:t xml:space="preserve"> lub kradzież</w:t>
      </w:r>
      <w:r w:rsidR="78F835B0" w:rsidRPr="008E328D">
        <w:rPr>
          <w:rFonts w:ascii="Calibri" w:hAnsi="Calibri" w:cs="Calibri"/>
        </w:rPr>
        <w:t>.</w:t>
      </w:r>
      <w:r w:rsidR="1A73DFD0" w:rsidRPr="008E328D">
        <w:rPr>
          <w:rFonts w:ascii="Calibri" w:hAnsi="Calibri" w:cs="Calibri"/>
        </w:rPr>
        <w:t xml:space="preserve"> </w:t>
      </w:r>
      <w:r w:rsidR="44BA55F1" w:rsidRPr="008E328D">
        <w:rPr>
          <w:rFonts w:ascii="Calibri" w:hAnsi="Calibri" w:cs="Calibri"/>
        </w:rPr>
        <w:t>Urządzenie powinn</w:t>
      </w:r>
      <w:r w:rsidR="476BA2E1" w:rsidRPr="008E328D">
        <w:rPr>
          <w:rFonts w:ascii="Calibri" w:hAnsi="Calibri" w:cs="Calibri"/>
        </w:rPr>
        <w:t>o</w:t>
      </w:r>
      <w:r w:rsidR="44BA55F1" w:rsidRPr="008E328D">
        <w:rPr>
          <w:rFonts w:ascii="Calibri" w:hAnsi="Calibri" w:cs="Calibri"/>
        </w:rPr>
        <w:t xml:space="preserve"> mieć</w:t>
      </w:r>
      <w:r w:rsidR="476BA2E1" w:rsidRPr="008E328D">
        <w:rPr>
          <w:rFonts w:ascii="Calibri" w:hAnsi="Calibri" w:cs="Calibri"/>
        </w:rPr>
        <w:t>: zintegrowany wyświetlacz umożliwiający wyświetlenie aktualnej wartości zadanej temperatury, możliwość ręcznego zadawania wartości temperatury (z opcją blokady modyfikacji),</w:t>
      </w:r>
      <w:r w:rsidR="44BA55F1" w:rsidRPr="008E328D">
        <w:rPr>
          <w:rFonts w:ascii="Calibri" w:hAnsi="Calibri" w:cs="Calibri"/>
        </w:rPr>
        <w:t xml:space="preserve"> wbudowany wewnętrzny czujnik temperatury i funkcję detekcji otwarcia okna.</w:t>
      </w:r>
    </w:p>
    <w:p w14:paraId="6E62ADE4" w14:textId="2DE47C17" w:rsidR="00CE044A" w:rsidRPr="008E328D" w:rsidRDefault="009E3188" w:rsidP="00276D7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  <w:u w:val="single"/>
        </w:rPr>
        <w:t>c</w:t>
      </w:r>
      <w:r w:rsidR="00C17CEA" w:rsidRPr="008E328D">
        <w:rPr>
          <w:rFonts w:ascii="Calibri" w:hAnsi="Calibri" w:cs="Calibri"/>
          <w:u w:val="single"/>
        </w:rPr>
        <w:t>zujniki temperatury i wilgotności</w:t>
      </w:r>
      <w:r w:rsidR="00C17CEA" w:rsidRPr="008E328D">
        <w:rPr>
          <w:rFonts w:ascii="Calibri" w:hAnsi="Calibri" w:cs="Calibri"/>
        </w:rPr>
        <w:t xml:space="preserve"> z obsługą bezprzewodowej komunikacji w otwartym standardzie </w:t>
      </w:r>
      <w:proofErr w:type="spellStart"/>
      <w:r w:rsidR="00C17CEA" w:rsidRPr="008E328D">
        <w:rPr>
          <w:rFonts w:ascii="Calibri" w:hAnsi="Calibri" w:cs="Calibri"/>
        </w:rPr>
        <w:t>LoRaWAN</w:t>
      </w:r>
      <w:proofErr w:type="spellEnd"/>
      <w:r w:rsidR="00C17CEA" w:rsidRPr="008E328D">
        <w:rPr>
          <w:rFonts w:ascii="Calibri" w:hAnsi="Calibri" w:cs="Calibri"/>
        </w:rPr>
        <w:t xml:space="preserve"> w ilości 63</w:t>
      </w:r>
      <w:r w:rsidR="00940CA6">
        <w:rPr>
          <w:rFonts w:ascii="Calibri" w:hAnsi="Calibri" w:cs="Calibri"/>
        </w:rPr>
        <w:t xml:space="preserve"> </w:t>
      </w:r>
      <w:r w:rsidR="00C17CEA" w:rsidRPr="008E328D">
        <w:rPr>
          <w:rFonts w:ascii="Calibri" w:hAnsi="Calibri" w:cs="Calibri"/>
        </w:rPr>
        <w:t xml:space="preserve">szt. Czujniki muszą być w pełni autonomiczne energetycznie – zasilane bateryjnie, bez konieczności doprowadzania zasilania przewodowego – a także umożliwiać zdalną konfigurację oraz aktualizację oprogramowania sprzętowego z poziomu infrastruktury </w:t>
      </w:r>
      <w:proofErr w:type="spellStart"/>
      <w:r w:rsidR="00C17CEA" w:rsidRPr="008E328D">
        <w:rPr>
          <w:rFonts w:ascii="Calibri" w:hAnsi="Calibri" w:cs="Calibri"/>
        </w:rPr>
        <w:t>LoRaWAN</w:t>
      </w:r>
      <w:proofErr w:type="spellEnd"/>
      <w:r w:rsidR="00C17CEA" w:rsidRPr="008E328D">
        <w:rPr>
          <w:rFonts w:ascii="Calibri" w:hAnsi="Calibri" w:cs="Calibri"/>
        </w:rPr>
        <w:t xml:space="preserve"> (OTAA). Wymagana jest dokładność pomiaru temperatury na poziomie co najmniej ±0,2°</w:t>
      </w:r>
      <w:proofErr w:type="gramStart"/>
      <w:r w:rsidR="00C17CEA" w:rsidRPr="008E328D">
        <w:rPr>
          <w:rFonts w:ascii="Calibri" w:hAnsi="Calibri" w:cs="Calibri"/>
        </w:rPr>
        <w:t>C,</w:t>
      </w:r>
      <w:proofErr w:type="gramEnd"/>
      <w:r w:rsidR="00C17CEA" w:rsidRPr="008E328D">
        <w:rPr>
          <w:rFonts w:ascii="Calibri" w:hAnsi="Calibri" w:cs="Calibri"/>
        </w:rPr>
        <w:t xml:space="preserve"> oraz pomiaru wilgotności minimum ±2%.</w:t>
      </w:r>
      <w:r w:rsidR="006D532E" w:rsidRPr="008E328D">
        <w:rPr>
          <w:rFonts w:ascii="Calibri" w:hAnsi="Calibri" w:cs="Calibri"/>
        </w:rPr>
        <w:t xml:space="preserve"> Interwał wysyłania danych do systemu powinien być konfigurowalny i mieścić się w przedziale od </w:t>
      </w:r>
      <w:r w:rsidR="00DE4D11" w:rsidRPr="008E328D">
        <w:rPr>
          <w:rFonts w:ascii="Calibri" w:hAnsi="Calibri" w:cs="Calibri"/>
        </w:rPr>
        <w:t xml:space="preserve">min. co </w:t>
      </w:r>
      <w:r w:rsidR="006D532E" w:rsidRPr="008E328D">
        <w:rPr>
          <w:rFonts w:ascii="Calibri" w:hAnsi="Calibri" w:cs="Calibri"/>
        </w:rPr>
        <w:t>10 minut do 1 godziny.</w:t>
      </w:r>
    </w:p>
    <w:p w14:paraId="107B83BC" w14:textId="6C7E3E57" w:rsidR="00C17CEA" w:rsidRPr="008E328D" w:rsidRDefault="009E3188" w:rsidP="2413537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  <w:u w:val="single"/>
        </w:rPr>
        <w:t>c</w:t>
      </w:r>
      <w:r w:rsidR="2BC7C592" w:rsidRPr="008E328D">
        <w:rPr>
          <w:rFonts w:ascii="Calibri" w:hAnsi="Calibri" w:cs="Calibri"/>
          <w:u w:val="single"/>
        </w:rPr>
        <w:t xml:space="preserve">zujniki jakości powietrza </w:t>
      </w:r>
      <w:r w:rsidR="02D9CC13" w:rsidRPr="008E328D">
        <w:rPr>
          <w:rFonts w:ascii="Calibri" w:hAnsi="Calibri" w:cs="Calibri"/>
          <w:u w:val="single"/>
        </w:rPr>
        <w:t xml:space="preserve">z wyświetlaczem </w:t>
      </w:r>
      <w:r w:rsidR="2BC7C592" w:rsidRPr="008E328D">
        <w:rPr>
          <w:rFonts w:ascii="Calibri" w:hAnsi="Calibri" w:cs="Calibri"/>
        </w:rPr>
        <w:t>- montowane w kluczowych pomieszczeniach (10szt.)</w:t>
      </w:r>
      <w:r w:rsidR="0B32A0A4" w:rsidRPr="008E328D">
        <w:rPr>
          <w:rFonts w:ascii="Calibri" w:hAnsi="Calibri" w:cs="Calibri"/>
        </w:rPr>
        <w:t>, obsługujące pomiar temperatury, wilgotności i CO2 oraz pomiar natężenia oświetlenia</w:t>
      </w:r>
      <w:r w:rsidR="7F712F6D" w:rsidRPr="008E328D">
        <w:rPr>
          <w:rFonts w:ascii="Calibri" w:hAnsi="Calibri" w:cs="Calibri"/>
        </w:rPr>
        <w:t xml:space="preserve">, z obsługą bezprzewodowej komunikacji w otwartym standardzie </w:t>
      </w:r>
      <w:proofErr w:type="spellStart"/>
      <w:r w:rsidR="7F712F6D" w:rsidRPr="008E328D">
        <w:rPr>
          <w:rFonts w:ascii="Calibri" w:hAnsi="Calibri" w:cs="Calibri"/>
        </w:rPr>
        <w:t>LoRaWAN</w:t>
      </w:r>
      <w:proofErr w:type="spellEnd"/>
      <w:r w:rsidR="34EFECB8" w:rsidRPr="008E328D">
        <w:rPr>
          <w:rFonts w:ascii="Calibri" w:hAnsi="Calibri" w:cs="Calibri"/>
        </w:rPr>
        <w:t>, pracujące na zasilaniu bateryjnym (brak konieczności doprowadzania zasilania przewodowego)</w:t>
      </w:r>
      <w:r w:rsidR="354C0C6A" w:rsidRPr="008E328D">
        <w:rPr>
          <w:rFonts w:ascii="Calibri" w:hAnsi="Calibri" w:cs="Calibri"/>
        </w:rPr>
        <w:t xml:space="preserve"> - zarówno w formie zewnętrznie instalowanych baterii jak i wbudowanych baterii słonecznych</w:t>
      </w:r>
      <w:r w:rsidR="0B32A0A4" w:rsidRPr="008E328D">
        <w:rPr>
          <w:rFonts w:ascii="Calibri" w:hAnsi="Calibri" w:cs="Calibri"/>
        </w:rPr>
        <w:t>.</w:t>
      </w:r>
      <w:r w:rsidR="01A419EF" w:rsidRPr="008E328D">
        <w:rPr>
          <w:rFonts w:ascii="Calibri" w:hAnsi="Calibri" w:cs="Calibri"/>
        </w:rPr>
        <w:t xml:space="preserve"> Czujniki powinny mieć wbudowany wyświetlacz min. 2.5” oraz czujnik ruchu.</w:t>
      </w:r>
      <w:r w:rsidR="61B7850A" w:rsidRPr="008E328D">
        <w:rPr>
          <w:rFonts w:ascii="Calibri" w:hAnsi="Calibri" w:cs="Calibri"/>
        </w:rPr>
        <w:t xml:space="preserve"> W</w:t>
      </w:r>
      <w:r w:rsidR="10F139AD" w:rsidRPr="008E328D">
        <w:rPr>
          <w:rFonts w:ascii="Calibri" w:hAnsi="Calibri" w:cs="Calibri"/>
        </w:rPr>
        <w:t>ymagane dokładności pomiarowe: temperatura: ±0.2-0.7%, wilgotność: ±3%, CO2 ±3%</w:t>
      </w:r>
      <w:r w:rsidR="6577F486" w:rsidRPr="008E328D">
        <w:rPr>
          <w:rFonts w:ascii="Calibri" w:hAnsi="Calibri" w:cs="Calibri"/>
        </w:rPr>
        <w:t>, natężenie światła: ±10%</w:t>
      </w:r>
      <w:r w:rsidR="10F139AD" w:rsidRPr="008E328D">
        <w:rPr>
          <w:rFonts w:ascii="Calibri" w:hAnsi="Calibri" w:cs="Calibri"/>
        </w:rPr>
        <w:t>.</w:t>
      </w:r>
      <w:r w:rsidR="60EF3EED" w:rsidRPr="008E328D">
        <w:rPr>
          <w:rFonts w:ascii="Calibri" w:hAnsi="Calibri" w:cs="Calibri"/>
        </w:rPr>
        <w:t xml:space="preserve"> Wbudowany wyświetlacz powinien w sposób jednoznaczny przedstawiać poziom CO₂, temperaturę i wilgotność</w:t>
      </w:r>
      <w:r w:rsidR="157ACDFA" w:rsidRPr="008E328D">
        <w:rPr>
          <w:rFonts w:ascii="Calibri" w:hAnsi="Calibri" w:cs="Calibri"/>
        </w:rPr>
        <w:t>.</w:t>
      </w:r>
    </w:p>
    <w:p w14:paraId="01AF05BF" w14:textId="76490507" w:rsidR="00D471A4" w:rsidRPr="008E328D" w:rsidRDefault="009E3188" w:rsidP="00276D7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  <w:u w:val="single"/>
        </w:rPr>
        <w:t>c</w:t>
      </w:r>
      <w:r w:rsidR="00D471A4" w:rsidRPr="008E328D">
        <w:rPr>
          <w:rFonts w:ascii="Calibri" w:hAnsi="Calibri" w:cs="Calibri"/>
          <w:u w:val="single"/>
        </w:rPr>
        <w:t>zujniki otwarcia okien i drzwi</w:t>
      </w:r>
      <w:r w:rsidR="00D471A4" w:rsidRPr="008E328D">
        <w:rPr>
          <w:rFonts w:ascii="Calibri" w:hAnsi="Calibri" w:cs="Calibri"/>
        </w:rPr>
        <w:t xml:space="preserve"> (80szt.) – w formie bezprzewodowych czujników kontaktronowych opartych na technologii </w:t>
      </w:r>
      <w:proofErr w:type="spellStart"/>
      <w:r w:rsidR="00D471A4" w:rsidRPr="008E328D">
        <w:rPr>
          <w:rFonts w:ascii="Calibri" w:hAnsi="Calibri" w:cs="Calibri"/>
        </w:rPr>
        <w:t>LoRaWAN</w:t>
      </w:r>
      <w:proofErr w:type="spellEnd"/>
      <w:r w:rsidR="00D471A4" w:rsidRPr="008E328D">
        <w:rPr>
          <w:rFonts w:ascii="Calibri" w:hAnsi="Calibri" w:cs="Calibri"/>
        </w:rPr>
        <w:t xml:space="preserve">. Urządzenia te powinny działać w paśmie 868 MHz i obsługiwać aktywację przez OTAA, umożliwiając bezpieczną i energooszczędną komunikację z infrastrukturą sieciową. Czujniki muszą być zasilane bateryjnie, bez konieczności </w:t>
      </w:r>
      <w:r w:rsidR="00D471A4" w:rsidRPr="008E328D">
        <w:rPr>
          <w:rFonts w:ascii="Calibri" w:hAnsi="Calibri" w:cs="Calibri"/>
        </w:rPr>
        <w:lastRenderedPageBreak/>
        <w:t xml:space="preserve">prowadzenia instalacji przewodowej, a ich minimalna żywotność baterii nie powinna być krótsza niż </w:t>
      </w:r>
      <w:r w:rsidR="00557358" w:rsidRPr="008E328D">
        <w:rPr>
          <w:rFonts w:ascii="Calibri" w:hAnsi="Calibri" w:cs="Calibri"/>
        </w:rPr>
        <w:t>7</w:t>
      </w:r>
      <w:r w:rsidR="00D471A4" w:rsidRPr="008E328D">
        <w:rPr>
          <w:rFonts w:ascii="Calibri" w:hAnsi="Calibri" w:cs="Calibri"/>
        </w:rPr>
        <w:t xml:space="preserve"> lat przy standardowym cyklu zgłoszeń zdarzeń</w:t>
      </w:r>
      <w:r w:rsidR="00557358" w:rsidRPr="008E328D">
        <w:rPr>
          <w:rFonts w:ascii="Calibri" w:hAnsi="Calibri" w:cs="Calibri"/>
        </w:rPr>
        <w:t xml:space="preserve"> (deklaracja producenta). </w:t>
      </w:r>
      <w:r w:rsidR="00D471A4" w:rsidRPr="008E328D">
        <w:rPr>
          <w:rFonts w:ascii="Calibri" w:hAnsi="Calibri" w:cs="Calibri"/>
        </w:rPr>
        <w:t xml:space="preserve">Urządzenia powinny wykrywać zmianę stanu otwarcia z użyciem wbudowanego czujnika magnetycznego i natychmiast przesyłać dane o zdarzeniu (otwarte / zamknięte) za pośrednictwem sieci </w:t>
      </w:r>
      <w:proofErr w:type="spellStart"/>
      <w:r w:rsidR="00D471A4" w:rsidRPr="008E328D">
        <w:rPr>
          <w:rFonts w:ascii="Calibri" w:hAnsi="Calibri" w:cs="Calibri"/>
        </w:rPr>
        <w:t>LoRaWAN</w:t>
      </w:r>
      <w:proofErr w:type="spellEnd"/>
      <w:r w:rsidR="00D471A4" w:rsidRPr="008E328D">
        <w:rPr>
          <w:rFonts w:ascii="Calibri" w:hAnsi="Calibri" w:cs="Calibri"/>
        </w:rPr>
        <w:t xml:space="preserve">. Czujnik musi także umożliwiać okresowe przesyłanie tzw. </w:t>
      </w:r>
      <w:proofErr w:type="spellStart"/>
      <w:r w:rsidR="00D471A4" w:rsidRPr="008E328D">
        <w:rPr>
          <w:rFonts w:ascii="Calibri" w:hAnsi="Calibri" w:cs="Calibri"/>
        </w:rPr>
        <w:t>heartbeat</w:t>
      </w:r>
      <w:proofErr w:type="spellEnd"/>
      <w:r w:rsidR="00D471A4" w:rsidRPr="008E328D">
        <w:rPr>
          <w:rFonts w:ascii="Calibri" w:hAnsi="Calibri" w:cs="Calibri"/>
        </w:rPr>
        <w:t xml:space="preserve">, czyli sygnału kontrolnego informującego o poprawnym działaniu, niezależnie od wykrycia zdarzenia. Wymaga się obecności lokalnego przycisku do aktywacji lub testu oraz diody LED informującej o stanie urządzenia (np. aktywacji, błędzie, rozłączeniu). </w:t>
      </w:r>
    </w:p>
    <w:p w14:paraId="5E6EE69D" w14:textId="13BAD265" w:rsidR="00540526" w:rsidRPr="008E328D" w:rsidRDefault="009E3188" w:rsidP="00276D7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  <w:u w:val="single"/>
        </w:rPr>
        <w:t>c</w:t>
      </w:r>
      <w:r w:rsidR="6F9B51FE" w:rsidRPr="008E328D">
        <w:rPr>
          <w:rFonts w:ascii="Calibri" w:hAnsi="Calibri" w:cs="Calibri"/>
          <w:u w:val="single"/>
        </w:rPr>
        <w:t>zujniki detekcji zalania</w:t>
      </w:r>
      <w:r w:rsidR="6F9B51FE" w:rsidRPr="008E328D">
        <w:rPr>
          <w:rFonts w:ascii="Calibri" w:hAnsi="Calibri" w:cs="Calibri"/>
        </w:rPr>
        <w:t xml:space="preserve"> (</w:t>
      </w:r>
      <w:r w:rsidR="00F62233">
        <w:rPr>
          <w:rFonts w:ascii="Calibri" w:hAnsi="Calibri" w:cs="Calibri"/>
        </w:rPr>
        <w:t>10</w:t>
      </w:r>
      <w:r w:rsidR="00443B75">
        <w:rPr>
          <w:rFonts w:ascii="Calibri" w:hAnsi="Calibri" w:cs="Calibri"/>
        </w:rPr>
        <w:t xml:space="preserve"> </w:t>
      </w:r>
      <w:r w:rsidR="6F9B51FE" w:rsidRPr="008E328D">
        <w:rPr>
          <w:rFonts w:ascii="Calibri" w:hAnsi="Calibri" w:cs="Calibri"/>
        </w:rPr>
        <w:t>szt.) - w celu detekcji zalania wodą w pomieszczeniach technicznych</w:t>
      </w:r>
      <w:r w:rsidR="402BB155" w:rsidRPr="008E328D">
        <w:rPr>
          <w:rFonts w:ascii="Calibri" w:hAnsi="Calibri" w:cs="Calibri"/>
        </w:rPr>
        <w:t xml:space="preserve"> </w:t>
      </w:r>
      <w:r w:rsidR="6F9B51FE" w:rsidRPr="008E328D">
        <w:rPr>
          <w:rFonts w:ascii="Calibri" w:hAnsi="Calibri" w:cs="Calibri"/>
        </w:rPr>
        <w:t xml:space="preserve">oraz w strefach podwyższonego ryzyka zaleca się zastosowanie bezprzewodowych czujników zalania działających w oparciu o technologię </w:t>
      </w:r>
      <w:proofErr w:type="spellStart"/>
      <w:r w:rsidR="6F9B51FE" w:rsidRPr="008E328D">
        <w:rPr>
          <w:rFonts w:ascii="Calibri" w:hAnsi="Calibri" w:cs="Calibri"/>
        </w:rPr>
        <w:t>LoRaWAN</w:t>
      </w:r>
      <w:proofErr w:type="spellEnd"/>
      <w:r w:rsidR="6F9B51FE" w:rsidRPr="008E328D">
        <w:rPr>
          <w:rFonts w:ascii="Calibri" w:hAnsi="Calibri" w:cs="Calibri"/>
        </w:rPr>
        <w:t>.</w:t>
      </w:r>
      <w:r w:rsidR="6B3D5146" w:rsidRPr="008E328D">
        <w:rPr>
          <w:rFonts w:ascii="Calibri" w:hAnsi="Calibri" w:cs="Calibri"/>
        </w:rPr>
        <w:t xml:space="preserve"> Czujniki muszą być w pełni autonomiczne pod względem zasilania – zasilane bateryjnie, z minimalnym okresem działania wynoszącym co najmniej 7 lat bez konieczności wymiany baterii, przy założeniu typowego cyklu pracy z wysyłką danych co 30 minut i natychmiastową transmisją w przypadku wykrycia zalania.</w:t>
      </w:r>
      <w:r w:rsidR="13A0EF99" w:rsidRPr="008E328D">
        <w:rPr>
          <w:rFonts w:ascii="Calibri" w:hAnsi="Calibri" w:cs="Calibri"/>
        </w:rPr>
        <w:t xml:space="preserve"> Urządzenie powinno wykrywać obecność cieczy (np. wody) w oparciu o sondy detekcyjne umieszczone bezpośrednio na obudowie lub na przewodach </w:t>
      </w:r>
      <w:proofErr w:type="spellStart"/>
      <w:r w:rsidR="13A0EF99" w:rsidRPr="008E328D">
        <w:rPr>
          <w:rFonts w:ascii="Calibri" w:hAnsi="Calibri" w:cs="Calibri"/>
        </w:rPr>
        <w:t>sondowych</w:t>
      </w:r>
      <w:proofErr w:type="spellEnd"/>
      <w:r w:rsidR="13A0EF99" w:rsidRPr="008E328D">
        <w:rPr>
          <w:rFonts w:ascii="Calibri" w:hAnsi="Calibri" w:cs="Calibri"/>
        </w:rPr>
        <w:t xml:space="preserve">, przy czym dopuszcza się obie wersje. W przypadku wykrycia cieczy czujnik musi natychmiast przesłać komunikat alarmowy poprzez sieć </w:t>
      </w:r>
      <w:proofErr w:type="spellStart"/>
      <w:r w:rsidR="13A0EF99" w:rsidRPr="008E328D">
        <w:rPr>
          <w:rFonts w:ascii="Calibri" w:hAnsi="Calibri" w:cs="Calibri"/>
        </w:rPr>
        <w:t>LoRaWAN</w:t>
      </w:r>
      <w:proofErr w:type="spellEnd"/>
      <w:r w:rsidR="13A0EF99" w:rsidRPr="008E328D">
        <w:rPr>
          <w:rFonts w:ascii="Calibri" w:hAnsi="Calibri" w:cs="Calibri"/>
        </w:rPr>
        <w:t>. Dodatkowo, urządzenie powinno okresowo wysyłać sygnały kontrolne (</w:t>
      </w:r>
      <w:proofErr w:type="spellStart"/>
      <w:r w:rsidR="13A0EF99" w:rsidRPr="008E328D">
        <w:rPr>
          <w:rFonts w:ascii="Calibri" w:hAnsi="Calibri" w:cs="Calibri"/>
        </w:rPr>
        <w:t>heartbeat</w:t>
      </w:r>
      <w:proofErr w:type="spellEnd"/>
      <w:r w:rsidR="13A0EF99" w:rsidRPr="008E328D">
        <w:rPr>
          <w:rFonts w:ascii="Calibri" w:hAnsi="Calibri" w:cs="Calibri"/>
        </w:rPr>
        <w:t>) niezależnie od stanu alarmowego, potwierdzające jego gotowość do pracy. Czujnik musi być wyposażony w lokalny przycisk do testowania działania oraz diodę LED sygnalizującą stan urządzenia i komunikacji.</w:t>
      </w:r>
    </w:p>
    <w:p w14:paraId="00477744" w14:textId="73DFE174" w:rsidR="04F2A766" w:rsidRPr="008E328D" w:rsidRDefault="009E3188" w:rsidP="2413537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  <w:u w:val="single"/>
        </w:rPr>
        <w:t>m</w:t>
      </w:r>
      <w:r w:rsidR="04F2A766" w:rsidRPr="008E328D">
        <w:rPr>
          <w:rFonts w:ascii="Calibri" w:hAnsi="Calibri" w:cs="Calibri"/>
          <w:u w:val="single"/>
        </w:rPr>
        <w:t>oduły sterowania oświetleniem</w:t>
      </w:r>
      <w:r w:rsidR="04F2A766" w:rsidRPr="008E328D">
        <w:rPr>
          <w:rFonts w:ascii="Calibri" w:hAnsi="Calibri" w:cs="Calibri"/>
        </w:rPr>
        <w:t xml:space="preserve"> - </w:t>
      </w:r>
      <w:r w:rsidR="3AC2D318" w:rsidRPr="008E328D">
        <w:rPr>
          <w:rFonts w:ascii="Calibri" w:hAnsi="Calibri" w:cs="Calibri"/>
        </w:rPr>
        <w:t>w ramach obsługi funkcji zarządzania i monitoringu zużycia energii elektrycznej należy zastosować urządzenia umożliwiające zdalne sterowanie zasilaniem wybranych odbiorników elektrycznych oraz pomiar parametrów energetycznych (</w:t>
      </w:r>
      <w:r w:rsidR="00A21875" w:rsidRPr="008E328D">
        <w:rPr>
          <w:rFonts w:ascii="Calibri" w:hAnsi="Calibri" w:cs="Calibri"/>
        </w:rPr>
        <w:t>1</w:t>
      </w:r>
      <w:r w:rsidR="3AC2D318" w:rsidRPr="008E328D">
        <w:rPr>
          <w:rFonts w:ascii="Calibri" w:hAnsi="Calibri" w:cs="Calibri"/>
        </w:rPr>
        <w:t xml:space="preserve">0szt.), komunikujące się w technologii </w:t>
      </w:r>
      <w:proofErr w:type="spellStart"/>
      <w:r w:rsidR="3AC2D318" w:rsidRPr="008E328D">
        <w:rPr>
          <w:rFonts w:ascii="Calibri" w:hAnsi="Calibri" w:cs="Calibri"/>
        </w:rPr>
        <w:t>LoRaWAN</w:t>
      </w:r>
      <w:proofErr w:type="spellEnd"/>
      <w:r w:rsidR="3AC2D318" w:rsidRPr="008E328D">
        <w:rPr>
          <w:rFonts w:ascii="Calibri" w:hAnsi="Calibri" w:cs="Calibri"/>
        </w:rPr>
        <w:t>.</w:t>
      </w:r>
      <w:r w:rsidR="11602E01" w:rsidRPr="008E328D">
        <w:rPr>
          <w:rFonts w:ascii="Calibri" w:hAnsi="Calibri" w:cs="Calibri"/>
        </w:rPr>
        <w:t xml:space="preserve"> Urządzenie musi umożliwiać zdalne włączanie i wyłączanie zasilania obwodów jednofazowych o napięciu znamionowym 230 V AC i prądzie do 16 A, a także rejestrować podstawowe parametry zużycia energii elektrycznej (napięcie, prąd, zużycie energii). Urządzenie powinno posiadać możliwość lokalnego testowania działania (np. przyciskiem) oraz wskaźnik LED informujący o stanie pracy. Urządzenie</w:t>
      </w:r>
      <w:r w:rsidR="00361C91" w:rsidRPr="008E328D">
        <w:rPr>
          <w:rFonts w:ascii="Calibri" w:hAnsi="Calibri" w:cs="Calibri"/>
        </w:rPr>
        <w:t xml:space="preserve"> powinno mieć możliwość el</w:t>
      </w:r>
      <w:r w:rsidR="73EC944C" w:rsidRPr="008E328D">
        <w:rPr>
          <w:rFonts w:ascii="Calibri" w:hAnsi="Calibri" w:cs="Calibri"/>
        </w:rPr>
        <w:t>as</w:t>
      </w:r>
      <w:r w:rsidR="00361C91" w:rsidRPr="008E328D">
        <w:rPr>
          <w:rFonts w:ascii="Calibri" w:hAnsi="Calibri" w:cs="Calibri"/>
        </w:rPr>
        <w:t>tycznego montażu</w:t>
      </w:r>
      <w:r w:rsidR="26D690F2" w:rsidRPr="008E328D">
        <w:rPr>
          <w:rFonts w:ascii="Calibri" w:hAnsi="Calibri" w:cs="Calibri"/>
        </w:rPr>
        <w:t>,</w:t>
      </w:r>
      <w:r w:rsidR="00361C91" w:rsidRPr="008E328D">
        <w:rPr>
          <w:rFonts w:ascii="Calibri" w:hAnsi="Calibri" w:cs="Calibri"/>
        </w:rPr>
        <w:t xml:space="preserve"> także </w:t>
      </w:r>
      <w:r w:rsidR="11602E01" w:rsidRPr="008E328D">
        <w:rPr>
          <w:rFonts w:ascii="Calibri" w:hAnsi="Calibri" w:cs="Calibri"/>
        </w:rPr>
        <w:t>w puszce podtynkowej</w:t>
      </w:r>
      <w:r w:rsidR="02226599" w:rsidRPr="008E328D">
        <w:rPr>
          <w:rFonts w:ascii="Calibri" w:hAnsi="Calibri" w:cs="Calibri"/>
        </w:rPr>
        <w:t>.</w:t>
      </w:r>
    </w:p>
    <w:p w14:paraId="0447FF01" w14:textId="2C6D783E" w:rsidR="00CD5404" w:rsidRPr="008E328D" w:rsidRDefault="00167794" w:rsidP="00276D7A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Wszystkie ww. urządzenia obiektowe powinny być produkcji europejskiej.</w:t>
      </w:r>
    </w:p>
    <w:p w14:paraId="17B7459F" w14:textId="77777777" w:rsidR="009E3188" w:rsidRPr="008E328D" w:rsidRDefault="009E3188" w:rsidP="00276D7A">
      <w:pPr>
        <w:spacing w:line="360" w:lineRule="auto"/>
        <w:jc w:val="both"/>
        <w:rPr>
          <w:rFonts w:ascii="Calibri" w:hAnsi="Calibri" w:cs="Calibri"/>
        </w:rPr>
      </w:pPr>
    </w:p>
    <w:p w14:paraId="4D6E947C" w14:textId="2C46D160" w:rsidR="009E3188" w:rsidRPr="008E328D" w:rsidRDefault="00EB1E7B" w:rsidP="009E3188">
      <w:pPr>
        <w:pStyle w:val="Nagwek2"/>
        <w:spacing w:line="360" w:lineRule="auto"/>
        <w:rPr>
          <w:rFonts w:ascii="Calibri" w:hAnsi="Calibri" w:cs="Calibri"/>
        </w:rPr>
      </w:pPr>
      <w:bookmarkStart w:id="4" w:name="_Toc211874586"/>
      <w:r w:rsidRPr="008E328D">
        <w:rPr>
          <w:rFonts w:ascii="Calibri" w:hAnsi="Calibri" w:cs="Calibri"/>
        </w:rPr>
        <w:lastRenderedPageBreak/>
        <w:t xml:space="preserve">2.3 </w:t>
      </w:r>
      <w:r w:rsidR="009E3188" w:rsidRPr="008E328D">
        <w:rPr>
          <w:rFonts w:ascii="Calibri" w:hAnsi="Calibri" w:cs="Calibri"/>
        </w:rPr>
        <w:t>Komunikacja z urządzeniami obiektowymi</w:t>
      </w:r>
      <w:bookmarkEnd w:id="4"/>
    </w:p>
    <w:p w14:paraId="741BAF69" w14:textId="6ED90C3C" w:rsidR="004019CD" w:rsidRPr="008E328D" w:rsidRDefault="00A81B2C" w:rsidP="00276D7A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W celu komunikacji z urządzeniami obiektowymi </w:t>
      </w:r>
      <w:proofErr w:type="spellStart"/>
      <w:r w:rsidRPr="008E328D">
        <w:rPr>
          <w:rFonts w:ascii="Calibri" w:hAnsi="Calibri" w:cs="Calibri"/>
        </w:rPr>
        <w:t>LoRaWAN</w:t>
      </w:r>
      <w:proofErr w:type="spellEnd"/>
      <w:r w:rsidRPr="008E328D">
        <w:rPr>
          <w:rFonts w:ascii="Calibri" w:hAnsi="Calibri" w:cs="Calibri"/>
        </w:rPr>
        <w:t xml:space="preserve"> </w:t>
      </w:r>
      <w:r w:rsidR="00581D5A" w:rsidRPr="008E328D">
        <w:rPr>
          <w:rFonts w:ascii="Calibri" w:hAnsi="Calibri" w:cs="Calibri"/>
        </w:rPr>
        <w:t xml:space="preserve">należy zaprojektować i wykonać </w:t>
      </w:r>
      <w:r w:rsidR="00034A15" w:rsidRPr="008E328D">
        <w:rPr>
          <w:rFonts w:ascii="Calibri" w:hAnsi="Calibri" w:cs="Calibri"/>
        </w:rPr>
        <w:t xml:space="preserve">układ </w:t>
      </w:r>
      <w:r w:rsidRPr="008E328D">
        <w:rPr>
          <w:rFonts w:ascii="Calibri" w:hAnsi="Calibri" w:cs="Calibri"/>
        </w:rPr>
        <w:t>bram komunikacyjn</w:t>
      </w:r>
      <w:r w:rsidR="00034A15" w:rsidRPr="008E328D">
        <w:rPr>
          <w:rFonts w:ascii="Calibri" w:hAnsi="Calibri" w:cs="Calibri"/>
        </w:rPr>
        <w:t>ych</w:t>
      </w:r>
      <w:r w:rsidRPr="008E328D">
        <w:rPr>
          <w:rFonts w:ascii="Calibri" w:hAnsi="Calibri" w:cs="Calibri"/>
        </w:rPr>
        <w:t xml:space="preserve"> zapewniając</w:t>
      </w:r>
      <w:r w:rsidR="00034A15" w:rsidRPr="008E328D">
        <w:rPr>
          <w:rFonts w:ascii="Calibri" w:hAnsi="Calibri" w:cs="Calibri"/>
        </w:rPr>
        <w:t>ych</w:t>
      </w:r>
      <w:r w:rsidRPr="008E328D">
        <w:rPr>
          <w:rFonts w:ascii="Calibri" w:hAnsi="Calibri" w:cs="Calibri"/>
        </w:rPr>
        <w:t xml:space="preserve"> następujące funkcjonalności:</w:t>
      </w:r>
    </w:p>
    <w:p w14:paraId="2890F488" w14:textId="461479DB" w:rsidR="00D47B40" w:rsidRPr="008E328D" w:rsidRDefault="00D47B40" w:rsidP="00D47B4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obsługa </w:t>
      </w:r>
      <w:r w:rsidR="009E3188" w:rsidRPr="008E328D">
        <w:rPr>
          <w:rFonts w:ascii="Calibri" w:hAnsi="Calibri" w:cs="Calibri"/>
        </w:rPr>
        <w:t xml:space="preserve">minimum </w:t>
      </w:r>
      <w:r w:rsidRPr="008E328D">
        <w:rPr>
          <w:rFonts w:ascii="Calibri" w:hAnsi="Calibri" w:cs="Calibri"/>
        </w:rPr>
        <w:t xml:space="preserve">ośmiu kanałów równoległych; </w:t>
      </w:r>
    </w:p>
    <w:p w14:paraId="620A6422" w14:textId="77777777" w:rsidR="00D47B40" w:rsidRPr="008E328D" w:rsidRDefault="00D47B40" w:rsidP="00D47B4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możliwość dekodowania ramek z wielu urządzeń jednocześnie (</w:t>
      </w:r>
      <w:proofErr w:type="spellStart"/>
      <w:r w:rsidRPr="008E328D">
        <w:rPr>
          <w:rFonts w:ascii="Calibri" w:hAnsi="Calibri" w:cs="Calibri"/>
        </w:rPr>
        <w:t>multi</w:t>
      </w:r>
      <w:proofErr w:type="spellEnd"/>
      <w:r w:rsidRPr="008E328D">
        <w:rPr>
          <w:rFonts w:ascii="Calibri" w:hAnsi="Calibri" w:cs="Calibri"/>
        </w:rPr>
        <w:t>-SF);</w:t>
      </w:r>
    </w:p>
    <w:p w14:paraId="20F2CC1C" w14:textId="77777777" w:rsidR="00D47B40" w:rsidRPr="008E328D" w:rsidRDefault="00D47B40" w:rsidP="00D47B4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port Ethernet z funkcją </w:t>
      </w:r>
      <w:proofErr w:type="spellStart"/>
      <w:r w:rsidRPr="008E328D">
        <w:rPr>
          <w:rFonts w:ascii="Calibri" w:hAnsi="Calibri" w:cs="Calibri"/>
        </w:rPr>
        <w:t>PoE</w:t>
      </w:r>
      <w:proofErr w:type="spellEnd"/>
      <w:r w:rsidRPr="008E328D">
        <w:rPr>
          <w:rFonts w:ascii="Calibri" w:hAnsi="Calibri" w:cs="Calibri"/>
        </w:rPr>
        <w:t xml:space="preserve"> (Power </w:t>
      </w:r>
      <w:proofErr w:type="spellStart"/>
      <w:r w:rsidRPr="008E328D">
        <w:rPr>
          <w:rFonts w:ascii="Calibri" w:hAnsi="Calibri" w:cs="Calibri"/>
        </w:rPr>
        <w:t>over</w:t>
      </w:r>
      <w:proofErr w:type="spellEnd"/>
      <w:r w:rsidRPr="008E328D">
        <w:rPr>
          <w:rFonts w:ascii="Calibri" w:hAnsi="Calibri" w:cs="Calibri"/>
        </w:rPr>
        <w:t xml:space="preserve"> Ethernet), Wi-Fi (do konfiguracji i transmisji);</w:t>
      </w:r>
    </w:p>
    <w:p w14:paraId="610435DD" w14:textId="1A9391F0" w:rsidR="007553C5" w:rsidRPr="008E328D" w:rsidRDefault="00D47B40" w:rsidP="007553C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wsparcie dla protokołów transmisji danych w kierunku serwera, takich jak MQTT, HTTP(S), UDP oraz TLS</w:t>
      </w:r>
      <w:r w:rsidR="007553C5" w:rsidRPr="008E328D">
        <w:rPr>
          <w:rFonts w:ascii="Calibri" w:hAnsi="Calibri" w:cs="Calibri"/>
        </w:rPr>
        <w:t xml:space="preserve"> oraz protokołów technologii OT (</w:t>
      </w:r>
      <w:proofErr w:type="spellStart"/>
      <w:r w:rsidR="007553C5" w:rsidRPr="008E328D">
        <w:rPr>
          <w:rFonts w:ascii="Calibri" w:hAnsi="Calibri" w:cs="Calibri"/>
        </w:rPr>
        <w:t>Modbus</w:t>
      </w:r>
      <w:proofErr w:type="spellEnd"/>
      <w:r w:rsidR="007553C5" w:rsidRPr="008E328D">
        <w:rPr>
          <w:rFonts w:ascii="Calibri" w:hAnsi="Calibri" w:cs="Calibri"/>
        </w:rPr>
        <w:t xml:space="preserve">, </w:t>
      </w:r>
      <w:proofErr w:type="spellStart"/>
      <w:r w:rsidR="007553C5" w:rsidRPr="008E328D">
        <w:rPr>
          <w:rFonts w:ascii="Calibri" w:hAnsi="Calibri" w:cs="Calibri"/>
        </w:rPr>
        <w:t>BACnet</w:t>
      </w:r>
      <w:proofErr w:type="spellEnd"/>
      <w:r w:rsidR="007553C5" w:rsidRPr="008E328D">
        <w:rPr>
          <w:rFonts w:ascii="Calibri" w:hAnsi="Calibri" w:cs="Calibri"/>
        </w:rPr>
        <w:t xml:space="preserve"> IP);</w:t>
      </w:r>
    </w:p>
    <w:p w14:paraId="658487AD" w14:textId="796C6917" w:rsidR="00D47B40" w:rsidRPr="008E328D" w:rsidRDefault="00D47B40" w:rsidP="00D47B4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możliwa </w:t>
      </w:r>
      <w:r w:rsidR="009E3188" w:rsidRPr="008E328D">
        <w:rPr>
          <w:rFonts w:ascii="Calibri" w:hAnsi="Calibri" w:cs="Calibri"/>
        </w:rPr>
        <w:t>l</w:t>
      </w:r>
      <w:r w:rsidRPr="008E328D">
        <w:rPr>
          <w:rFonts w:ascii="Calibri" w:hAnsi="Calibri" w:cs="Calibri"/>
        </w:rPr>
        <w:t>okaln</w:t>
      </w:r>
      <w:r w:rsidR="009E3188" w:rsidRPr="008E328D">
        <w:rPr>
          <w:rFonts w:ascii="Calibri" w:hAnsi="Calibri" w:cs="Calibri"/>
        </w:rPr>
        <w:t xml:space="preserve">ej oraz </w:t>
      </w:r>
      <w:r w:rsidRPr="008E328D">
        <w:rPr>
          <w:rFonts w:ascii="Calibri" w:hAnsi="Calibri" w:cs="Calibri"/>
        </w:rPr>
        <w:t>zdal</w:t>
      </w:r>
      <w:r w:rsidR="009E3188" w:rsidRPr="008E328D">
        <w:rPr>
          <w:rFonts w:ascii="Calibri" w:hAnsi="Calibri" w:cs="Calibri"/>
        </w:rPr>
        <w:t>nej konfiguracji</w:t>
      </w:r>
      <w:r w:rsidRPr="008E328D">
        <w:rPr>
          <w:rFonts w:ascii="Calibri" w:hAnsi="Calibri" w:cs="Calibri"/>
        </w:rPr>
        <w:t>, przez interfejs graficzny (GUI) z poziomu przeglądarki</w:t>
      </w:r>
      <w:r w:rsidR="009E3188" w:rsidRPr="008E328D">
        <w:rPr>
          <w:rFonts w:ascii="Calibri" w:hAnsi="Calibri" w:cs="Calibri"/>
        </w:rPr>
        <w:t>;</w:t>
      </w:r>
    </w:p>
    <w:p w14:paraId="24BECB41" w14:textId="77777777" w:rsidR="00D47B40" w:rsidRPr="008E328D" w:rsidRDefault="00D47B40" w:rsidP="00AF4CC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możliwość podłączenia zewnętrznych anten (przez złącza typu N lub SMA); </w:t>
      </w:r>
    </w:p>
    <w:p w14:paraId="36CDA7E9" w14:textId="1460E0AB" w:rsidR="009E3188" w:rsidRPr="008E328D" w:rsidRDefault="00D47B40" w:rsidP="00AF4CC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obsługa co najmniej 2000 urządzeń obiektowych</w:t>
      </w:r>
      <w:r w:rsidR="009E3188" w:rsidRPr="008E328D">
        <w:rPr>
          <w:rFonts w:ascii="Calibri" w:hAnsi="Calibri" w:cs="Calibri"/>
        </w:rPr>
        <w:t>;</w:t>
      </w:r>
    </w:p>
    <w:p w14:paraId="65785FE1" w14:textId="1BEF4F35" w:rsidR="00D47B40" w:rsidRPr="008E328D" w:rsidRDefault="009E3188" w:rsidP="00AF4CC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j</w:t>
      </w:r>
      <w:r w:rsidR="00D47B40" w:rsidRPr="008E328D">
        <w:rPr>
          <w:rFonts w:ascii="Calibri" w:hAnsi="Calibri" w:cs="Calibri"/>
        </w:rPr>
        <w:t>ednoczesn</w:t>
      </w:r>
      <w:r w:rsidRPr="008E328D">
        <w:rPr>
          <w:rFonts w:ascii="Calibri" w:hAnsi="Calibri" w:cs="Calibri"/>
        </w:rPr>
        <w:t>a</w:t>
      </w:r>
      <w:r w:rsidR="00D47B40" w:rsidRPr="008E328D">
        <w:rPr>
          <w:rFonts w:ascii="Calibri" w:hAnsi="Calibri" w:cs="Calibri"/>
        </w:rPr>
        <w:t xml:space="preserve"> obsług</w:t>
      </w:r>
      <w:r w:rsidRPr="008E328D">
        <w:rPr>
          <w:rFonts w:ascii="Calibri" w:hAnsi="Calibri" w:cs="Calibri"/>
        </w:rPr>
        <w:t>a</w:t>
      </w:r>
      <w:r w:rsidR="00D47B40" w:rsidRPr="008E328D">
        <w:rPr>
          <w:rFonts w:ascii="Calibri" w:hAnsi="Calibri" w:cs="Calibri"/>
        </w:rPr>
        <w:t xml:space="preserve"> wielu aplikacji (</w:t>
      </w:r>
      <w:proofErr w:type="spellStart"/>
      <w:r w:rsidR="00D47B40" w:rsidRPr="008E328D">
        <w:rPr>
          <w:rFonts w:ascii="Calibri" w:hAnsi="Calibri" w:cs="Calibri"/>
        </w:rPr>
        <w:t>multi-tenant</w:t>
      </w:r>
      <w:proofErr w:type="spellEnd"/>
      <w:r w:rsidR="00D47B40" w:rsidRPr="008E328D">
        <w:rPr>
          <w:rFonts w:ascii="Calibri" w:hAnsi="Calibri" w:cs="Calibri"/>
        </w:rPr>
        <w:t xml:space="preserve">); </w:t>
      </w:r>
    </w:p>
    <w:p w14:paraId="11D074BC" w14:textId="4CD1F1C3" w:rsidR="009E3188" w:rsidRPr="008E328D" w:rsidRDefault="00D47B40" w:rsidP="00AF4CC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wbudowane funkcje diagnostyczne</w:t>
      </w:r>
      <w:r w:rsidR="009E3188" w:rsidRPr="008E328D">
        <w:rPr>
          <w:rFonts w:ascii="Calibri" w:hAnsi="Calibri" w:cs="Calibri"/>
        </w:rPr>
        <w:t>;</w:t>
      </w:r>
      <w:r w:rsidRPr="008E328D">
        <w:rPr>
          <w:rFonts w:ascii="Calibri" w:hAnsi="Calibri" w:cs="Calibri"/>
        </w:rPr>
        <w:t xml:space="preserve"> </w:t>
      </w:r>
    </w:p>
    <w:p w14:paraId="5F822F04" w14:textId="46BE690A" w:rsidR="00D47B40" w:rsidRPr="008E328D" w:rsidRDefault="00D47B40" w:rsidP="00AF4CC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logowania zdarzeń;</w:t>
      </w:r>
    </w:p>
    <w:p w14:paraId="5A5B46C9" w14:textId="5A06638A" w:rsidR="00A81B2C" w:rsidRPr="008E328D" w:rsidRDefault="00D47B40" w:rsidP="00661A8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możliwość zdalnych aktualizacji </w:t>
      </w:r>
      <w:proofErr w:type="spellStart"/>
      <w:r w:rsidRPr="008E328D">
        <w:rPr>
          <w:rFonts w:ascii="Calibri" w:hAnsi="Calibri" w:cs="Calibri"/>
        </w:rPr>
        <w:t>firmware</w:t>
      </w:r>
      <w:proofErr w:type="spellEnd"/>
      <w:r w:rsidRPr="008E328D">
        <w:rPr>
          <w:rFonts w:ascii="Calibri" w:hAnsi="Calibri" w:cs="Calibri"/>
        </w:rPr>
        <w:t xml:space="preserve"> (OTA)</w:t>
      </w:r>
      <w:r w:rsidR="009E3188" w:rsidRPr="008E328D">
        <w:rPr>
          <w:rFonts w:ascii="Calibri" w:hAnsi="Calibri" w:cs="Calibri"/>
        </w:rPr>
        <w:t>.</w:t>
      </w:r>
    </w:p>
    <w:p w14:paraId="7B549EE6" w14:textId="77777777" w:rsidR="00CB14EB" w:rsidRPr="008E328D" w:rsidRDefault="00CB14EB" w:rsidP="00276D7A">
      <w:pPr>
        <w:spacing w:line="360" w:lineRule="auto"/>
        <w:jc w:val="both"/>
        <w:rPr>
          <w:rFonts w:ascii="Calibri" w:hAnsi="Calibri" w:cs="Calibri"/>
        </w:rPr>
      </w:pPr>
    </w:p>
    <w:p w14:paraId="33F21236" w14:textId="31D71853" w:rsidR="00CB14EB" w:rsidRPr="008E328D" w:rsidRDefault="00EB1E7B" w:rsidP="00526896">
      <w:pPr>
        <w:pStyle w:val="Nagwek2"/>
        <w:rPr>
          <w:rFonts w:ascii="Calibri" w:hAnsi="Calibri" w:cs="Calibri"/>
        </w:rPr>
      </w:pPr>
      <w:bookmarkStart w:id="5" w:name="_Toc211874587"/>
      <w:r w:rsidRPr="008E328D">
        <w:rPr>
          <w:rFonts w:ascii="Calibri" w:hAnsi="Calibri" w:cs="Calibri"/>
        </w:rPr>
        <w:t xml:space="preserve">2.4 </w:t>
      </w:r>
      <w:r w:rsidR="2136374B" w:rsidRPr="008E328D">
        <w:rPr>
          <w:rFonts w:ascii="Calibri" w:hAnsi="Calibri" w:cs="Calibri"/>
        </w:rPr>
        <w:t>Aplikacja użytkownika</w:t>
      </w:r>
      <w:bookmarkEnd w:id="5"/>
    </w:p>
    <w:p w14:paraId="70CD6738" w14:textId="770F3A60" w:rsidR="00CD5404" w:rsidRPr="008E328D" w:rsidRDefault="1267AD59" w:rsidP="00276D7A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Projektowany system powinien zapewniać integrację wszystkich </w:t>
      </w:r>
      <w:r w:rsidR="2136374B" w:rsidRPr="008E328D">
        <w:rPr>
          <w:rFonts w:ascii="Calibri" w:hAnsi="Calibri" w:cs="Calibri"/>
        </w:rPr>
        <w:t xml:space="preserve">urządzeń pomiarowych i </w:t>
      </w:r>
      <w:r w:rsidRPr="008E328D">
        <w:rPr>
          <w:rFonts w:ascii="Calibri" w:hAnsi="Calibri" w:cs="Calibri"/>
        </w:rPr>
        <w:t>elementów obiektowych</w:t>
      </w:r>
      <w:r w:rsidR="009E3188" w:rsidRPr="008E328D">
        <w:rPr>
          <w:rFonts w:ascii="Calibri" w:hAnsi="Calibri" w:cs="Calibri"/>
        </w:rPr>
        <w:t xml:space="preserve"> dostarczonych w ramach zamówienia</w:t>
      </w:r>
      <w:r w:rsidRPr="008E328D">
        <w:rPr>
          <w:rFonts w:ascii="Calibri" w:hAnsi="Calibri" w:cs="Calibri"/>
        </w:rPr>
        <w:t>, zapewniając podgląd danych bieżących, historycznych i opracowywanie analiz.</w:t>
      </w:r>
      <w:r w:rsidR="59A919DD" w:rsidRPr="008E328D">
        <w:rPr>
          <w:rFonts w:ascii="Calibri" w:hAnsi="Calibri" w:cs="Calibri"/>
        </w:rPr>
        <w:t xml:space="preserve"> W tym celu wymagana jest możliwość obsługi szeregu standardów komunikacyjnych</w:t>
      </w:r>
      <w:r w:rsidR="200C240D" w:rsidRPr="008E328D">
        <w:rPr>
          <w:rFonts w:ascii="Calibri" w:hAnsi="Calibri" w:cs="Calibri"/>
        </w:rPr>
        <w:t xml:space="preserve"> </w:t>
      </w:r>
      <w:r w:rsidR="59A919DD" w:rsidRPr="008E328D">
        <w:rPr>
          <w:rFonts w:ascii="Calibri" w:hAnsi="Calibri" w:cs="Calibri"/>
        </w:rPr>
        <w:t xml:space="preserve">(m.in. </w:t>
      </w:r>
      <w:proofErr w:type="spellStart"/>
      <w:r w:rsidR="59A919DD" w:rsidRPr="008E328D">
        <w:rPr>
          <w:rFonts w:ascii="Calibri" w:hAnsi="Calibri" w:cs="Calibri"/>
        </w:rPr>
        <w:t>Modbus</w:t>
      </w:r>
      <w:proofErr w:type="spellEnd"/>
      <w:r w:rsidR="59A919DD" w:rsidRPr="008E328D">
        <w:rPr>
          <w:rFonts w:ascii="Calibri" w:hAnsi="Calibri" w:cs="Calibri"/>
        </w:rPr>
        <w:t xml:space="preserve"> TCP, MQTT). Dane historyczne powinny być logowane w wewnętrznej bazie danych (w standardzie SQL). </w:t>
      </w:r>
      <w:r w:rsidR="223405D7" w:rsidRPr="008E328D">
        <w:rPr>
          <w:rFonts w:ascii="Calibri" w:hAnsi="Calibri" w:cs="Calibri"/>
        </w:rPr>
        <w:t>Projektowany system umożliwia dostęp do aplikacji za pośrednictwem różnych kanałów:</w:t>
      </w:r>
    </w:p>
    <w:p w14:paraId="28F2DB50" w14:textId="1ACCF2CF" w:rsidR="00F17EED" w:rsidRPr="008E328D" w:rsidRDefault="00F17EED" w:rsidP="00F17EED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dostęp lokalny – z poziomu komputera operatorskiego;</w:t>
      </w:r>
    </w:p>
    <w:p w14:paraId="5E73DDF3" w14:textId="0D3BB624" w:rsidR="00F17EED" w:rsidRPr="008E328D" w:rsidRDefault="00F17EED" w:rsidP="00F17EED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dostęp zdalny – funkcja klienta webowego;</w:t>
      </w:r>
    </w:p>
    <w:p w14:paraId="63FA91F4" w14:textId="6986AB3B" w:rsidR="00F17EED" w:rsidRPr="008E328D" w:rsidRDefault="00F17EED" w:rsidP="00F17EED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dostęp poprzez klienta mobilnego – za pośrednictwem dedykowanej aplikacji, instalowanej bezpośrednio na urządzeniu mobilnym</w:t>
      </w:r>
      <w:r w:rsidR="008519C9" w:rsidRPr="008E328D">
        <w:rPr>
          <w:rFonts w:ascii="Calibri" w:hAnsi="Calibri" w:cs="Calibri"/>
        </w:rPr>
        <w:t xml:space="preserve"> z systemem Android</w:t>
      </w:r>
      <w:r w:rsidR="00C236EC" w:rsidRPr="008E328D">
        <w:rPr>
          <w:rFonts w:ascii="Calibri" w:hAnsi="Calibri" w:cs="Calibri"/>
        </w:rPr>
        <w:t xml:space="preserve"> lub iOS</w:t>
      </w:r>
      <w:r w:rsidRPr="008E328D">
        <w:rPr>
          <w:rFonts w:ascii="Calibri" w:hAnsi="Calibri" w:cs="Calibri"/>
        </w:rPr>
        <w:t>;</w:t>
      </w:r>
    </w:p>
    <w:p w14:paraId="100CEE04" w14:textId="56AFE36A" w:rsidR="7A0E948D" w:rsidRPr="008E328D" w:rsidRDefault="7A0E948D" w:rsidP="24135370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System musi być swobodnie rozbudowywalny o dodatkowe funkcje oraz protokoły komunikacyjne (w tym w szczególności spotykane w systemach OT oraz IT tj.: OPC UA, S-Bus, SNMP).</w:t>
      </w:r>
    </w:p>
    <w:p w14:paraId="28E6C921" w14:textId="6041CAFF" w:rsidR="006A32EB" w:rsidRDefault="1489838C" w:rsidP="00276D7A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K</w:t>
      </w:r>
      <w:r w:rsidR="79ED0C4E" w:rsidRPr="008E328D">
        <w:rPr>
          <w:rFonts w:ascii="Calibri" w:hAnsi="Calibri" w:cs="Calibri"/>
        </w:rPr>
        <w:t xml:space="preserve">luczowe funkcjonalności wymagane dla </w:t>
      </w:r>
      <w:r w:rsidR="10A046E1" w:rsidRPr="008E328D">
        <w:rPr>
          <w:rFonts w:ascii="Calibri" w:hAnsi="Calibri" w:cs="Calibri"/>
        </w:rPr>
        <w:t>aplikacji użytkownika:</w:t>
      </w:r>
    </w:p>
    <w:p w14:paraId="4C188200" w14:textId="2A17803D" w:rsidR="00284E48" w:rsidRPr="00284E48" w:rsidRDefault="00284E48" w:rsidP="00284E48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Calibri" w:hAnsi="Calibri" w:cs="Calibri"/>
        </w:rPr>
      </w:pPr>
      <w:r w:rsidRPr="00284E48">
        <w:rPr>
          <w:rFonts w:ascii="Calibri" w:hAnsi="Calibri" w:cs="Calibri"/>
        </w:rPr>
        <w:lastRenderedPageBreak/>
        <w:t>Aplikacja w języku polskim</w:t>
      </w:r>
      <w:r>
        <w:rPr>
          <w:rFonts w:ascii="Calibri" w:hAnsi="Calibri" w:cs="Calibri"/>
        </w:rPr>
        <w:t>.</w:t>
      </w:r>
    </w:p>
    <w:p w14:paraId="1E18224F" w14:textId="5E909FDF" w:rsidR="12E67CCB" w:rsidRPr="008E328D" w:rsidRDefault="00581D5A" w:rsidP="24135370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eastAsiaTheme="minorEastAsia" w:hAnsi="Calibri" w:cs="Calibri"/>
          <w:color w:val="191919"/>
        </w:rPr>
      </w:pPr>
      <w:r w:rsidRPr="008E328D">
        <w:rPr>
          <w:rFonts w:ascii="Calibri" w:eastAsiaTheme="minorEastAsia" w:hAnsi="Calibri" w:cs="Calibri"/>
          <w:color w:val="191919"/>
        </w:rPr>
        <w:t>definiowanie oraz wdrażanie polityk zużycia mediów (związanych m.in. z obsługą funkcji sterowania oświetleniem, zużyciem ciepła);</w:t>
      </w:r>
    </w:p>
    <w:p w14:paraId="4CD4F800" w14:textId="74D49538" w:rsidR="003109B3" w:rsidRPr="008E328D" w:rsidRDefault="00581D5A" w:rsidP="006B5A23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zapewnienie ekranów z funkcjonalnościami dziennika zdarzeń, alarmów i powiadomień;</w:t>
      </w:r>
    </w:p>
    <w:p w14:paraId="274153CF" w14:textId="72732E07" w:rsidR="001A2387" w:rsidRPr="008E328D" w:rsidRDefault="00581D5A" w:rsidP="001A2387">
      <w:pPr>
        <w:pStyle w:val="Akapitzlist"/>
        <w:numPr>
          <w:ilvl w:val="0"/>
          <w:numId w:val="16"/>
        </w:numPr>
        <w:spacing w:line="360" w:lineRule="auto"/>
        <w:ind w:left="714" w:hanging="357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implementacja algorytmów uczenia maszynowego i </w:t>
      </w:r>
      <w:proofErr w:type="spellStart"/>
      <w:r w:rsidRPr="008E328D">
        <w:rPr>
          <w:rFonts w:ascii="Calibri" w:hAnsi="Calibri" w:cs="Calibri"/>
        </w:rPr>
        <w:t>ai</w:t>
      </w:r>
      <w:proofErr w:type="spellEnd"/>
      <w:r w:rsidRPr="008E328D">
        <w:rPr>
          <w:rFonts w:ascii="Calibri" w:hAnsi="Calibri" w:cs="Calibri"/>
        </w:rPr>
        <w:t xml:space="preserve"> wspierających procesy optymalizacji zużycia mediów – z możliwością ich tworzenia i konfiguracji poprzez graficzny interfejs użytkownika;</w:t>
      </w:r>
    </w:p>
    <w:p w14:paraId="1F3F6F5C" w14:textId="62BC397A" w:rsidR="07092FFE" w:rsidRPr="008E328D" w:rsidRDefault="00581D5A" w:rsidP="24135370">
      <w:pPr>
        <w:pStyle w:val="Akapitzlist"/>
        <w:numPr>
          <w:ilvl w:val="0"/>
          <w:numId w:val="16"/>
        </w:numPr>
        <w:spacing w:line="360" w:lineRule="auto"/>
        <w:ind w:left="714" w:hanging="357"/>
        <w:jc w:val="both"/>
        <w:rPr>
          <w:rFonts w:ascii="Calibri" w:eastAsiaTheme="minorEastAsia" w:hAnsi="Calibri" w:cs="Calibri"/>
        </w:rPr>
      </w:pPr>
      <w:r w:rsidRPr="008E328D">
        <w:rPr>
          <w:rFonts w:ascii="Calibri" w:eastAsiaTheme="minorEastAsia" w:hAnsi="Calibri" w:cs="Calibri"/>
          <w:color w:val="191919"/>
        </w:rPr>
        <w:t xml:space="preserve">system powinien posiadać funkcjonalność „strażnika mierzonej wielkości'' (dla danego urządzenia, pomiarowego jak i dla danej grupy odczytowej) odpowiedzialnego za bieżącą kontrolę wartości mierzonej wielkości (np. zużycie, przepływ, pobór) oraz wyznaczanie prognozy z uwzględnieniem zdefiniowanych progów w oparciu o mechanizmy uczenia maszynowego i </w:t>
      </w:r>
      <w:proofErr w:type="spellStart"/>
      <w:r w:rsidRPr="008E328D">
        <w:rPr>
          <w:rFonts w:ascii="Calibri" w:eastAsiaTheme="minorEastAsia" w:hAnsi="Calibri" w:cs="Calibri"/>
          <w:color w:val="191919"/>
        </w:rPr>
        <w:t>ai</w:t>
      </w:r>
      <w:proofErr w:type="spellEnd"/>
      <w:r w:rsidRPr="008E328D">
        <w:rPr>
          <w:rFonts w:ascii="Calibri" w:eastAsiaTheme="minorEastAsia" w:hAnsi="Calibri" w:cs="Calibri"/>
          <w:color w:val="191919"/>
        </w:rPr>
        <w:t>;</w:t>
      </w:r>
    </w:p>
    <w:p w14:paraId="5FB24380" w14:textId="1C6DB678" w:rsidR="002B78AC" w:rsidRPr="008E328D" w:rsidRDefault="00581D5A" w:rsidP="006B5A23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generowanie raportów np. dot. danych z liczników mediów;</w:t>
      </w:r>
    </w:p>
    <w:p w14:paraId="69696E2E" w14:textId="1E18A411" w:rsidR="002B78AC" w:rsidRPr="008E328D" w:rsidRDefault="00581D5A" w:rsidP="00584C12">
      <w:pPr>
        <w:pStyle w:val="Akapitzlist"/>
        <w:numPr>
          <w:ilvl w:val="0"/>
          <w:numId w:val="16"/>
        </w:numPr>
        <w:spacing w:after="0" w:line="360" w:lineRule="auto"/>
        <w:ind w:left="714" w:hanging="357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eksport danych historycznych do formatu </w:t>
      </w:r>
      <w:proofErr w:type="spellStart"/>
      <w:r w:rsidRPr="008E328D">
        <w:rPr>
          <w:rFonts w:ascii="Calibri" w:hAnsi="Calibri" w:cs="Calibri"/>
        </w:rPr>
        <w:t>excel</w:t>
      </w:r>
      <w:proofErr w:type="spellEnd"/>
      <w:r w:rsidRPr="008E328D">
        <w:rPr>
          <w:rFonts w:ascii="Calibri" w:hAnsi="Calibri" w:cs="Calibri"/>
        </w:rPr>
        <w:t>;</w:t>
      </w:r>
    </w:p>
    <w:p w14:paraId="2DF349F8" w14:textId="6561B234" w:rsidR="002B78AC" w:rsidRPr="008E328D" w:rsidRDefault="00581D5A" w:rsidP="00584C12">
      <w:pPr>
        <w:numPr>
          <w:ilvl w:val="0"/>
          <w:numId w:val="16"/>
        </w:numPr>
        <w:spacing w:after="0" w:line="360" w:lineRule="auto"/>
        <w:ind w:left="714" w:hanging="357"/>
        <w:rPr>
          <w:rFonts w:ascii="Calibri" w:hAnsi="Calibri" w:cs="Calibri"/>
        </w:rPr>
      </w:pPr>
      <w:r w:rsidRPr="008E328D">
        <w:rPr>
          <w:rFonts w:ascii="Calibri" w:hAnsi="Calibri" w:cs="Calibri"/>
        </w:rPr>
        <w:t>obsługa historycznych trendów i analiz;</w:t>
      </w:r>
    </w:p>
    <w:p w14:paraId="367A570F" w14:textId="619BDA1E" w:rsidR="4C0B3235" w:rsidRPr="008E328D" w:rsidRDefault="00581D5A" w:rsidP="24135370">
      <w:pPr>
        <w:numPr>
          <w:ilvl w:val="0"/>
          <w:numId w:val="16"/>
        </w:numPr>
        <w:spacing w:after="0" w:line="360" w:lineRule="auto"/>
        <w:ind w:left="714" w:hanging="357"/>
        <w:rPr>
          <w:rFonts w:ascii="Calibri" w:hAnsi="Calibri" w:cs="Calibri"/>
        </w:rPr>
      </w:pPr>
      <w:r w:rsidRPr="008E328D">
        <w:rPr>
          <w:rFonts w:ascii="Calibri" w:hAnsi="Calibri" w:cs="Calibri"/>
        </w:rPr>
        <w:t>obsług</w:t>
      </w:r>
      <w:r w:rsidRPr="008E328D">
        <w:rPr>
          <w:rFonts w:ascii="Calibri" w:eastAsiaTheme="minorEastAsia" w:hAnsi="Calibri" w:cs="Calibri"/>
        </w:rPr>
        <w:t xml:space="preserve">a alarmów e-mail i sms (np. </w:t>
      </w:r>
      <w:r w:rsidRPr="008E328D">
        <w:rPr>
          <w:rFonts w:ascii="Calibri" w:eastAsiaTheme="minorEastAsia" w:hAnsi="Calibri" w:cs="Calibri"/>
          <w:color w:val="191919"/>
        </w:rPr>
        <w:t>przerwy w odczycie danych pomiarowych.</w:t>
      </w:r>
      <w:r w:rsidRPr="008E328D">
        <w:rPr>
          <w:rFonts w:ascii="Calibri" w:eastAsiaTheme="minorEastAsia" w:hAnsi="Calibri" w:cs="Calibri"/>
        </w:rPr>
        <w:t>;</w:t>
      </w:r>
    </w:p>
    <w:p w14:paraId="0EC861F6" w14:textId="5267CCE0" w:rsidR="00813488" w:rsidRPr="008E328D" w:rsidRDefault="00581D5A" w:rsidP="00584C12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funkcja zaawansowanego zarządzania alarmami (np. </w:t>
      </w:r>
      <w:proofErr w:type="spellStart"/>
      <w:r w:rsidRPr="008E328D">
        <w:rPr>
          <w:rFonts w:ascii="Calibri" w:hAnsi="Calibri" w:cs="Calibri"/>
        </w:rPr>
        <w:t>priorytetyzacja</w:t>
      </w:r>
      <w:proofErr w:type="spellEnd"/>
      <w:r w:rsidRPr="008E328D">
        <w:rPr>
          <w:rFonts w:ascii="Calibri" w:hAnsi="Calibri" w:cs="Calibri"/>
        </w:rPr>
        <w:t>);</w:t>
      </w:r>
    </w:p>
    <w:p w14:paraId="3DBE9E32" w14:textId="155EC921" w:rsidR="00584C12" w:rsidRPr="008E328D" w:rsidRDefault="00581D5A" w:rsidP="00584C12">
      <w:pPr>
        <w:pStyle w:val="Akapitzlist"/>
        <w:numPr>
          <w:ilvl w:val="0"/>
          <w:numId w:val="16"/>
        </w:numPr>
        <w:spacing w:after="0" w:line="360" w:lineRule="auto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możliwość obsługi </w:t>
      </w:r>
      <w:proofErr w:type="spellStart"/>
      <w:r w:rsidRPr="008E328D">
        <w:rPr>
          <w:rFonts w:ascii="Calibri" w:hAnsi="Calibri" w:cs="Calibri"/>
        </w:rPr>
        <w:t>rest</w:t>
      </w:r>
      <w:proofErr w:type="spellEnd"/>
      <w:r w:rsidRPr="008E328D">
        <w:rPr>
          <w:rFonts w:ascii="Calibri" w:hAnsi="Calibri" w:cs="Calibri"/>
        </w:rPr>
        <w:t xml:space="preserve"> </w:t>
      </w:r>
      <w:proofErr w:type="spellStart"/>
      <w:r w:rsidRPr="008E328D">
        <w:rPr>
          <w:rFonts w:ascii="Calibri" w:hAnsi="Calibri" w:cs="Calibri"/>
        </w:rPr>
        <w:t>api</w:t>
      </w:r>
      <w:proofErr w:type="spellEnd"/>
      <w:r w:rsidRPr="008E328D">
        <w:rPr>
          <w:rFonts w:ascii="Calibri" w:hAnsi="Calibri" w:cs="Calibri"/>
        </w:rPr>
        <w:t xml:space="preserve"> w celu odczytu danych z systemów obsługujących architekturę </w:t>
      </w:r>
      <w:proofErr w:type="spellStart"/>
      <w:r w:rsidRPr="008E328D">
        <w:rPr>
          <w:rFonts w:ascii="Calibri" w:hAnsi="Calibri" w:cs="Calibri"/>
        </w:rPr>
        <w:t>rest</w:t>
      </w:r>
      <w:proofErr w:type="spellEnd"/>
      <w:r w:rsidRPr="008E328D">
        <w:rPr>
          <w:rFonts w:ascii="Calibri" w:hAnsi="Calibri" w:cs="Calibri"/>
        </w:rPr>
        <w:t xml:space="preserve"> </w:t>
      </w:r>
      <w:proofErr w:type="spellStart"/>
      <w:r w:rsidRPr="008E328D">
        <w:rPr>
          <w:rFonts w:ascii="Calibri" w:hAnsi="Calibri" w:cs="Calibri"/>
        </w:rPr>
        <w:t>api</w:t>
      </w:r>
      <w:proofErr w:type="spellEnd"/>
      <w:r w:rsidRPr="008E328D">
        <w:rPr>
          <w:rFonts w:ascii="Calibri" w:hAnsi="Calibri" w:cs="Calibri"/>
        </w:rPr>
        <w:t>;</w:t>
      </w:r>
    </w:p>
    <w:p w14:paraId="5F7BC7C4" w14:textId="491B3A4A" w:rsidR="00584C12" w:rsidRPr="008E328D" w:rsidRDefault="00581D5A" w:rsidP="00584C12">
      <w:pPr>
        <w:numPr>
          <w:ilvl w:val="0"/>
          <w:numId w:val="16"/>
        </w:numPr>
        <w:spacing w:after="0" w:line="360" w:lineRule="auto"/>
        <w:rPr>
          <w:rFonts w:ascii="Calibri" w:hAnsi="Calibri" w:cs="Calibri"/>
        </w:rPr>
      </w:pPr>
      <w:r w:rsidRPr="008E328D">
        <w:rPr>
          <w:rFonts w:ascii="Calibri" w:hAnsi="Calibri" w:cs="Calibri"/>
        </w:rPr>
        <w:t>rejestracja poczynań użytkowników;</w:t>
      </w:r>
    </w:p>
    <w:p w14:paraId="440CCBFB" w14:textId="6A563EF9" w:rsidR="00584C12" w:rsidRPr="008E328D" w:rsidRDefault="00581D5A" w:rsidP="00584C12">
      <w:pPr>
        <w:numPr>
          <w:ilvl w:val="0"/>
          <w:numId w:val="16"/>
        </w:numPr>
        <w:spacing w:after="0" w:line="360" w:lineRule="auto"/>
        <w:rPr>
          <w:rFonts w:ascii="Calibri" w:hAnsi="Calibri" w:cs="Calibri"/>
        </w:rPr>
      </w:pPr>
      <w:r w:rsidRPr="008E328D">
        <w:rPr>
          <w:rFonts w:ascii="Calibri" w:hAnsi="Calibri" w:cs="Calibri"/>
        </w:rPr>
        <w:t>możliwość obsługi redundancji systemu (wizualizacja, komunikacja, dane historyczne);</w:t>
      </w:r>
    </w:p>
    <w:p w14:paraId="39FA2CF5" w14:textId="0F1901CE" w:rsidR="00584C12" w:rsidRPr="008E328D" w:rsidRDefault="00581D5A" w:rsidP="00584C12">
      <w:pPr>
        <w:pStyle w:val="Akapitzlist"/>
        <w:numPr>
          <w:ilvl w:val="0"/>
          <w:numId w:val="16"/>
        </w:numPr>
        <w:spacing w:after="0" w:line="360" w:lineRule="auto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możliwość integracja z mapami </w:t>
      </w:r>
      <w:proofErr w:type="spellStart"/>
      <w:r w:rsidRPr="008E328D">
        <w:rPr>
          <w:rFonts w:ascii="Calibri" w:hAnsi="Calibri" w:cs="Calibri"/>
        </w:rPr>
        <w:t>google</w:t>
      </w:r>
      <w:proofErr w:type="spellEnd"/>
      <w:r w:rsidRPr="008E328D">
        <w:rPr>
          <w:rFonts w:ascii="Calibri" w:hAnsi="Calibri" w:cs="Calibri"/>
        </w:rPr>
        <w:t xml:space="preserve"> i gis;</w:t>
      </w:r>
    </w:p>
    <w:p w14:paraId="50542773" w14:textId="4818276D" w:rsidR="005C263C" w:rsidRDefault="00581D5A" w:rsidP="2413537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możliwość elastycznej rozbudowy systemu, w tym w szczególności o obsługę dodatkowych urządzeń pomiarowych (liczniki wody, energii, gazu, ciepła), systemów optymalizacyjnych (np. funkcje zarzadzania pracą węzła cieplnego) oraz o integrację danych i podsystemów z innych budynków starostwa - zachowując pierwotny standard technologiczny;</w:t>
      </w:r>
    </w:p>
    <w:p w14:paraId="59735ECE" w14:textId="74C45A9A" w:rsidR="00A3626E" w:rsidRDefault="00A3626E" w:rsidP="2413537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System musi umożliwiać obsługę minimum 500 szt.  urządzeń sterujących i pomiarowych bez dodatkowych opłat licencyjnych.</w:t>
      </w:r>
    </w:p>
    <w:p w14:paraId="772254DE" w14:textId="7B1EAFAC" w:rsidR="002C7801" w:rsidRPr="00A3626E" w:rsidRDefault="002C7801" w:rsidP="2413537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Calibri" w:hAnsi="Calibri" w:cs="Calibri"/>
        </w:rPr>
      </w:pPr>
      <w:r w:rsidRPr="007C2B95">
        <w:t>Zamawiający wymaga skonfigurowania w porozumieniu z Zamawiającym min. 6 widoków raportów analitycznych związanych z wdrożonymi funkcjonalnościami.</w:t>
      </w:r>
    </w:p>
    <w:p w14:paraId="6AD15794" w14:textId="36D2FC98" w:rsidR="00A3626E" w:rsidRPr="008E328D" w:rsidRDefault="00A3626E" w:rsidP="2413537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Calibri" w:hAnsi="Calibri" w:cs="Calibri"/>
        </w:rPr>
      </w:pPr>
      <w:r w:rsidRPr="007C2B95">
        <w:t xml:space="preserve">Zamawiający nie dopuszcza rozwiązań </w:t>
      </w:r>
      <w:r>
        <w:t xml:space="preserve">aplikacyjnych </w:t>
      </w:r>
      <w:r w:rsidRPr="007C2B95">
        <w:t>w modelu SaaS/Chmura ani rozwiązań subskrypcyjnych związanych z funkcjonalnością dostarczonego oprogramowania lub sprzętu</w:t>
      </w:r>
      <w:r>
        <w:t>.</w:t>
      </w:r>
    </w:p>
    <w:p w14:paraId="0A10B5B1" w14:textId="77777777" w:rsidR="006A32EB" w:rsidRPr="008E328D" w:rsidRDefault="006A32EB" w:rsidP="00276D7A">
      <w:pPr>
        <w:spacing w:line="360" w:lineRule="auto"/>
        <w:jc w:val="both"/>
        <w:rPr>
          <w:rFonts w:ascii="Calibri" w:hAnsi="Calibri" w:cs="Calibri"/>
        </w:rPr>
      </w:pPr>
    </w:p>
    <w:p w14:paraId="65CFA80E" w14:textId="0FEA2217" w:rsidR="4A768882" w:rsidRPr="008E328D" w:rsidRDefault="4A768882" w:rsidP="24135370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lastRenderedPageBreak/>
        <w:t>W ramach rozwoju systemu – w momencie obsługi większej ilości budynków Starostwa, System:</w:t>
      </w:r>
    </w:p>
    <w:p w14:paraId="5148E7DC" w14:textId="2A13093E" w:rsidR="4A768882" w:rsidRPr="008E328D" w:rsidRDefault="4A768882" w:rsidP="2413537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Theme="minorEastAsia" w:hAnsi="Calibri" w:cs="Calibri"/>
        </w:rPr>
      </w:pPr>
      <w:r w:rsidRPr="008E328D">
        <w:rPr>
          <w:rFonts w:ascii="Calibri" w:eastAsiaTheme="minorEastAsia" w:hAnsi="Calibri" w:cs="Calibri"/>
          <w:color w:val="191919"/>
        </w:rPr>
        <w:t>stanowił będzie źródło danych do monitorowania zużycia mediów i kosztów z tym związanych. System zapewni mechanizmy automatycznego podziału faktur przez dostawców mediów na poszczególne punkty poboru;</w:t>
      </w:r>
    </w:p>
    <w:p w14:paraId="5E2C6633" w14:textId="0C711E0F" w:rsidR="4A768882" w:rsidRPr="008E328D" w:rsidRDefault="4A768882" w:rsidP="2413537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Theme="minorEastAsia" w:hAnsi="Calibri" w:cs="Calibri"/>
        </w:rPr>
      </w:pPr>
      <w:r w:rsidRPr="008E328D">
        <w:rPr>
          <w:rFonts w:ascii="Calibri" w:eastAsiaTheme="minorEastAsia" w:hAnsi="Calibri" w:cs="Calibri"/>
          <w:color w:val="191919"/>
        </w:rPr>
        <w:t>udostępni rozbudowane mechanizmy analiz i raportowania zużycia mediów i kosztów z nimi związanych w podziale na typ obiektu (np. ulica, basen, szkoła, urząd), liczbę użytkowników obiektu, zmiany zużycia związane z modernizacją obiektu, wykorzystanie energii ze źródeł ekologicznych w całkowitym zużyciu energii przez obiekt itp. System będzie źródłem danych do monitorowania realizacji planów gospodarki niskoemisyjnej;</w:t>
      </w:r>
    </w:p>
    <w:p w14:paraId="0C923C9E" w14:textId="17B42B5F" w:rsidR="4A768882" w:rsidRPr="008E328D" w:rsidRDefault="4A768882" w:rsidP="2413537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Theme="minorEastAsia" w:hAnsi="Calibri" w:cs="Calibri"/>
          <w:color w:val="191919"/>
        </w:rPr>
      </w:pPr>
      <w:r w:rsidRPr="008E328D">
        <w:rPr>
          <w:rFonts w:ascii="Calibri" w:eastAsiaTheme="minorEastAsia" w:hAnsi="Calibri" w:cs="Calibri"/>
          <w:color w:val="191919"/>
        </w:rPr>
        <w:t>zapewni raporty pozwalające na bieżące analizy wartości poboru mocy w poszczególnych obszarach bilansowych gminy, które automatycznie odświeżają się co określony interwał czasowy.</w:t>
      </w:r>
    </w:p>
    <w:p w14:paraId="2AFAD442" w14:textId="03CDE3F8" w:rsidR="2DB5E6F1" w:rsidRPr="008E328D" w:rsidRDefault="2DB5E6F1" w:rsidP="2413537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Theme="minorEastAsia" w:hAnsi="Calibri" w:cs="Calibri"/>
          <w:color w:val="191919"/>
        </w:rPr>
      </w:pPr>
      <w:r w:rsidRPr="008E328D">
        <w:rPr>
          <w:rFonts w:ascii="Calibri" w:eastAsiaTheme="minorEastAsia" w:hAnsi="Calibri" w:cs="Calibri"/>
          <w:color w:val="191919"/>
        </w:rPr>
        <w:t>agregowanie danych dotyczących kosztów i wielkości zużycia mediów przez jednostki budżetowe, a także: obliczanie, szacowanie, zapamiętywanie, prognozowanie, modelowanie wartości mających na celu przedstawienie oraz oszacowanie kosztów i wielkości zużycia mediów przez w/w jednostki, a także prognozowanie wartości zużycia mediów dla nowych lub modernizowanych obiektów;</w:t>
      </w:r>
    </w:p>
    <w:p w14:paraId="455C6D7F" w14:textId="5D3C6D87" w:rsidR="24135370" w:rsidRPr="008E328D" w:rsidRDefault="24135370" w:rsidP="24135370">
      <w:pPr>
        <w:pStyle w:val="Akapitzlist"/>
        <w:spacing w:line="360" w:lineRule="auto"/>
        <w:jc w:val="both"/>
        <w:rPr>
          <w:rFonts w:ascii="Calibri" w:eastAsiaTheme="minorEastAsia" w:hAnsi="Calibri" w:cs="Calibri"/>
          <w:color w:val="191919"/>
        </w:rPr>
      </w:pPr>
    </w:p>
    <w:p w14:paraId="68C2CA89" w14:textId="4FC7BAC7" w:rsidR="001C06CC" w:rsidRPr="00DA7054" w:rsidRDefault="001C06CC" w:rsidP="001C06CC">
      <w:pPr>
        <w:pStyle w:val="Nagwek2"/>
        <w:numPr>
          <w:ilvl w:val="0"/>
          <w:numId w:val="21"/>
        </w:numPr>
      </w:pPr>
      <w:bookmarkStart w:id="6" w:name="_Toc211885516"/>
      <w:r w:rsidRPr="005E72FD">
        <w:t>Wymagania</w:t>
      </w:r>
      <w:r w:rsidRPr="005E72FD">
        <w:rPr>
          <w:spacing w:val="-4"/>
        </w:rPr>
        <w:t xml:space="preserve"> </w:t>
      </w:r>
      <w:r w:rsidRPr="005E72FD">
        <w:t>w</w:t>
      </w:r>
      <w:r w:rsidRPr="005E72FD">
        <w:rPr>
          <w:spacing w:val="-5"/>
        </w:rPr>
        <w:t xml:space="preserve"> </w:t>
      </w:r>
      <w:r w:rsidRPr="005E72FD">
        <w:t>zakresie</w:t>
      </w:r>
      <w:r w:rsidRPr="005E72FD">
        <w:rPr>
          <w:spacing w:val="-5"/>
        </w:rPr>
        <w:t xml:space="preserve"> </w:t>
      </w:r>
      <w:r w:rsidRPr="005E72FD">
        <w:t>Serwisu</w:t>
      </w:r>
      <w:r w:rsidRPr="005E72FD">
        <w:rPr>
          <w:spacing w:val="-1"/>
        </w:rPr>
        <w:t xml:space="preserve"> </w:t>
      </w:r>
      <w:r w:rsidRPr="005E72FD">
        <w:t>Utrzymaniowego</w:t>
      </w:r>
      <w:bookmarkEnd w:id="6"/>
    </w:p>
    <w:p w14:paraId="0796AD6B" w14:textId="2233557F" w:rsidR="001C06CC" w:rsidRPr="001C06CC" w:rsidRDefault="001C06CC" w:rsidP="001C06CC">
      <w:pPr>
        <w:spacing w:line="360" w:lineRule="auto"/>
        <w:jc w:val="both"/>
        <w:rPr>
          <w:rFonts w:ascii="Calibri" w:hAnsi="Calibri" w:cs="Calibri"/>
        </w:rPr>
      </w:pPr>
      <w:r w:rsidRPr="005E72FD">
        <w:rPr>
          <w:color w:val="000000" w:themeColor="text1"/>
          <w:sz w:val="20"/>
          <w:szCs w:val="20"/>
        </w:rPr>
        <w:t>Wykonawca zobowiązuje się do świadczenia</w:t>
      </w:r>
      <w:r>
        <w:rPr>
          <w:color w:val="000000" w:themeColor="text1"/>
          <w:sz w:val="20"/>
          <w:szCs w:val="20"/>
        </w:rPr>
        <w:t xml:space="preserve"> bezpłatnego</w:t>
      </w:r>
      <w:r w:rsidRPr="005E72FD">
        <w:rPr>
          <w:color w:val="000000" w:themeColor="text1"/>
          <w:sz w:val="20"/>
          <w:szCs w:val="20"/>
        </w:rPr>
        <w:t xml:space="preserve"> Serwisu Utrzymaniowego dla Systemu w okresie</w:t>
      </w:r>
      <w:r w:rsidR="00DF74BF">
        <w:rPr>
          <w:color w:val="000000" w:themeColor="text1"/>
          <w:sz w:val="20"/>
          <w:szCs w:val="20"/>
        </w:rPr>
        <w:t xml:space="preserve"> min.</w:t>
      </w:r>
      <w:r w:rsidRPr="005E72FD">
        <w:rPr>
          <w:color w:val="000000" w:themeColor="text1"/>
          <w:sz w:val="20"/>
          <w:szCs w:val="20"/>
        </w:rPr>
        <w:t xml:space="preserve"> </w:t>
      </w:r>
      <w:r w:rsidR="00487822">
        <w:rPr>
          <w:color w:val="000000" w:themeColor="text1"/>
          <w:sz w:val="20"/>
          <w:szCs w:val="20"/>
        </w:rPr>
        <w:t>12</w:t>
      </w:r>
      <w:r>
        <w:rPr>
          <w:color w:val="000000" w:themeColor="text1"/>
          <w:sz w:val="20"/>
          <w:szCs w:val="20"/>
        </w:rPr>
        <w:t xml:space="preserve"> </w:t>
      </w:r>
      <w:r w:rsidRPr="005E72FD">
        <w:rPr>
          <w:color w:val="000000" w:themeColor="text1"/>
          <w:sz w:val="20"/>
          <w:szCs w:val="20"/>
        </w:rPr>
        <w:t>miesięcy</w:t>
      </w:r>
      <w:r>
        <w:rPr>
          <w:color w:val="000000" w:themeColor="text1"/>
          <w:sz w:val="20"/>
          <w:szCs w:val="20"/>
        </w:rPr>
        <w:t>.</w:t>
      </w:r>
    </w:p>
    <w:sectPr w:rsidR="001C06CC" w:rsidRPr="001C06C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C3383" w14:textId="77777777" w:rsidR="00C722A2" w:rsidRDefault="00C722A2" w:rsidP="008E328D">
      <w:pPr>
        <w:spacing w:after="0" w:line="240" w:lineRule="auto"/>
      </w:pPr>
      <w:r>
        <w:separator/>
      </w:r>
    </w:p>
  </w:endnote>
  <w:endnote w:type="continuationSeparator" w:id="0">
    <w:p w14:paraId="5E81F5EE" w14:textId="77777777" w:rsidR="00C722A2" w:rsidRDefault="00C722A2" w:rsidP="008E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9E1F4" w14:textId="77777777" w:rsidR="00C722A2" w:rsidRDefault="00C722A2" w:rsidP="008E328D">
      <w:pPr>
        <w:spacing w:after="0" w:line="240" w:lineRule="auto"/>
      </w:pPr>
      <w:r>
        <w:separator/>
      </w:r>
    </w:p>
  </w:footnote>
  <w:footnote w:type="continuationSeparator" w:id="0">
    <w:p w14:paraId="14A8DA4A" w14:textId="77777777" w:rsidR="00C722A2" w:rsidRDefault="00C722A2" w:rsidP="008E3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378E7" w14:textId="12D7B8F9" w:rsidR="00CD7EB4" w:rsidRDefault="00CD7EB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DFE033" wp14:editId="3CABC100">
          <wp:simplePos x="0" y="0"/>
          <wp:positionH relativeFrom="margin">
            <wp:posOffset>-417135</wp:posOffset>
          </wp:positionH>
          <wp:positionV relativeFrom="paragraph">
            <wp:posOffset>-331470</wp:posOffset>
          </wp:positionV>
          <wp:extent cx="6696075" cy="786130"/>
          <wp:effectExtent l="0" t="0" r="9525" b="0"/>
          <wp:wrapNone/>
          <wp:docPr id="73405566" name="Obraz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07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E00"/>
    <w:multiLevelType w:val="hybridMultilevel"/>
    <w:tmpl w:val="CEB2FF54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CB3E81C0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D13DE"/>
    <w:multiLevelType w:val="hybridMultilevel"/>
    <w:tmpl w:val="DC5C4B52"/>
    <w:lvl w:ilvl="0" w:tplc="FFFFFFFF">
      <w:start w:val="1"/>
      <w:numFmt w:val="decimal"/>
      <w:lvlText w:val="%1."/>
      <w:lvlJc w:val="left"/>
      <w:pPr>
        <w:ind w:left="905" w:hanging="567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220" w:hanging="567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82" w:hanging="56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5" w:hanging="56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08" w:hanging="56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71" w:hanging="56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34" w:hanging="56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97" w:hanging="56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60" w:hanging="567"/>
      </w:pPr>
      <w:rPr>
        <w:rFonts w:hint="default"/>
        <w:lang w:val="pl-PL" w:eastAsia="en-US" w:bidi="ar-SA"/>
      </w:rPr>
    </w:lvl>
  </w:abstractNum>
  <w:abstractNum w:abstractNumId="2" w15:restartNumberingAfterBreak="0">
    <w:nsid w:val="08902D9D"/>
    <w:multiLevelType w:val="hybridMultilevel"/>
    <w:tmpl w:val="C1E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10DC8"/>
    <w:multiLevelType w:val="multilevel"/>
    <w:tmpl w:val="AEF8E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E7DDC"/>
    <w:multiLevelType w:val="hybridMultilevel"/>
    <w:tmpl w:val="BD7CCA18"/>
    <w:lvl w:ilvl="0" w:tplc="9A4C0146">
      <w:start w:val="1"/>
      <w:numFmt w:val="decimal"/>
      <w:lvlText w:val="%1."/>
      <w:lvlJc w:val="left"/>
      <w:pPr>
        <w:ind w:left="546" w:hanging="428"/>
      </w:pPr>
      <w:rPr>
        <w:rFonts w:hint="default"/>
        <w:spacing w:val="-1"/>
        <w:w w:val="99"/>
        <w:lang w:val="pl-PL" w:eastAsia="en-US" w:bidi="ar-SA"/>
      </w:rPr>
    </w:lvl>
    <w:lvl w:ilvl="1" w:tplc="4AF8A3AC">
      <w:start w:val="1"/>
      <w:numFmt w:val="decimal"/>
      <w:lvlText w:val="%2)"/>
      <w:lvlJc w:val="left"/>
      <w:pPr>
        <w:ind w:left="970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9B26B074">
      <w:start w:val="1"/>
      <w:numFmt w:val="lowerRoman"/>
      <w:lvlText w:val="%3."/>
      <w:lvlJc w:val="left"/>
      <w:pPr>
        <w:ind w:left="1251" w:hanging="276"/>
        <w:jc w:val="right"/>
      </w:pPr>
      <w:rPr>
        <w:rFonts w:hint="default"/>
        <w:spacing w:val="-1"/>
        <w:w w:val="96"/>
        <w:lang w:val="pl-PL" w:eastAsia="en-US" w:bidi="ar-SA"/>
      </w:rPr>
    </w:lvl>
    <w:lvl w:ilvl="3" w:tplc="FCFE5E7A">
      <w:numFmt w:val="bullet"/>
      <w:lvlText w:val="•"/>
      <w:lvlJc w:val="left"/>
      <w:pPr>
        <w:ind w:left="2265" w:hanging="276"/>
      </w:pPr>
      <w:rPr>
        <w:rFonts w:hint="default"/>
        <w:lang w:val="pl-PL" w:eastAsia="en-US" w:bidi="ar-SA"/>
      </w:rPr>
    </w:lvl>
    <w:lvl w:ilvl="4" w:tplc="FF7C0120">
      <w:numFmt w:val="bullet"/>
      <w:lvlText w:val="•"/>
      <w:lvlJc w:val="left"/>
      <w:pPr>
        <w:ind w:left="3271" w:hanging="276"/>
      </w:pPr>
      <w:rPr>
        <w:rFonts w:hint="default"/>
        <w:lang w:val="pl-PL" w:eastAsia="en-US" w:bidi="ar-SA"/>
      </w:rPr>
    </w:lvl>
    <w:lvl w:ilvl="5" w:tplc="8D244AA8">
      <w:numFmt w:val="bullet"/>
      <w:lvlText w:val="•"/>
      <w:lvlJc w:val="left"/>
      <w:pPr>
        <w:ind w:left="4277" w:hanging="276"/>
      </w:pPr>
      <w:rPr>
        <w:rFonts w:hint="default"/>
        <w:lang w:val="pl-PL" w:eastAsia="en-US" w:bidi="ar-SA"/>
      </w:rPr>
    </w:lvl>
    <w:lvl w:ilvl="6" w:tplc="833AD7AE">
      <w:numFmt w:val="bullet"/>
      <w:lvlText w:val="•"/>
      <w:lvlJc w:val="left"/>
      <w:pPr>
        <w:ind w:left="5283" w:hanging="276"/>
      </w:pPr>
      <w:rPr>
        <w:rFonts w:hint="default"/>
        <w:lang w:val="pl-PL" w:eastAsia="en-US" w:bidi="ar-SA"/>
      </w:rPr>
    </w:lvl>
    <w:lvl w:ilvl="7" w:tplc="B21089D6">
      <w:numFmt w:val="bullet"/>
      <w:lvlText w:val="•"/>
      <w:lvlJc w:val="left"/>
      <w:pPr>
        <w:ind w:left="6289" w:hanging="276"/>
      </w:pPr>
      <w:rPr>
        <w:rFonts w:hint="default"/>
        <w:lang w:val="pl-PL" w:eastAsia="en-US" w:bidi="ar-SA"/>
      </w:rPr>
    </w:lvl>
    <w:lvl w:ilvl="8" w:tplc="74C06A6C">
      <w:numFmt w:val="bullet"/>
      <w:lvlText w:val="•"/>
      <w:lvlJc w:val="left"/>
      <w:pPr>
        <w:ind w:left="7294" w:hanging="276"/>
      </w:pPr>
      <w:rPr>
        <w:rFonts w:hint="default"/>
        <w:lang w:val="pl-PL" w:eastAsia="en-US" w:bidi="ar-SA"/>
      </w:rPr>
    </w:lvl>
  </w:abstractNum>
  <w:abstractNum w:abstractNumId="5" w15:restartNumberingAfterBreak="0">
    <w:nsid w:val="12E51487"/>
    <w:multiLevelType w:val="hybridMultilevel"/>
    <w:tmpl w:val="BAF01F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20495"/>
    <w:multiLevelType w:val="hybridMultilevel"/>
    <w:tmpl w:val="0362443A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D91B52"/>
    <w:multiLevelType w:val="hybridMultilevel"/>
    <w:tmpl w:val="86B68336"/>
    <w:lvl w:ilvl="0" w:tplc="94FACB42">
      <w:start w:val="10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" w:hanging="360"/>
      </w:pPr>
    </w:lvl>
    <w:lvl w:ilvl="2" w:tplc="0415001B" w:tentative="1">
      <w:start w:val="1"/>
      <w:numFmt w:val="lowerRoman"/>
      <w:lvlText w:val="%3."/>
      <w:lvlJc w:val="right"/>
      <w:pPr>
        <w:ind w:left="888" w:hanging="180"/>
      </w:pPr>
    </w:lvl>
    <w:lvl w:ilvl="3" w:tplc="0415000F" w:tentative="1">
      <w:start w:val="1"/>
      <w:numFmt w:val="decimal"/>
      <w:lvlText w:val="%4."/>
      <w:lvlJc w:val="left"/>
      <w:pPr>
        <w:ind w:left="1608" w:hanging="360"/>
      </w:pPr>
    </w:lvl>
    <w:lvl w:ilvl="4" w:tplc="04150019" w:tentative="1">
      <w:start w:val="1"/>
      <w:numFmt w:val="lowerLetter"/>
      <w:lvlText w:val="%5."/>
      <w:lvlJc w:val="left"/>
      <w:pPr>
        <w:ind w:left="2328" w:hanging="360"/>
      </w:pPr>
    </w:lvl>
    <w:lvl w:ilvl="5" w:tplc="0415001B" w:tentative="1">
      <w:start w:val="1"/>
      <w:numFmt w:val="lowerRoman"/>
      <w:lvlText w:val="%6."/>
      <w:lvlJc w:val="right"/>
      <w:pPr>
        <w:ind w:left="3048" w:hanging="180"/>
      </w:pPr>
    </w:lvl>
    <w:lvl w:ilvl="6" w:tplc="0415000F" w:tentative="1">
      <w:start w:val="1"/>
      <w:numFmt w:val="decimal"/>
      <w:lvlText w:val="%7."/>
      <w:lvlJc w:val="left"/>
      <w:pPr>
        <w:ind w:left="3768" w:hanging="360"/>
      </w:pPr>
    </w:lvl>
    <w:lvl w:ilvl="7" w:tplc="04150019" w:tentative="1">
      <w:start w:val="1"/>
      <w:numFmt w:val="lowerLetter"/>
      <w:lvlText w:val="%8."/>
      <w:lvlJc w:val="left"/>
      <w:pPr>
        <w:ind w:left="4488" w:hanging="360"/>
      </w:pPr>
    </w:lvl>
    <w:lvl w:ilvl="8" w:tplc="0415001B" w:tentative="1">
      <w:start w:val="1"/>
      <w:numFmt w:val="lowerRoman"/>
      <w:lvlText w:val="%9."/>
      <w:lvlJc w:val="right"/>
      <w:pPr>
        <w:ind w:left="5208" w:hanging="180"/>
      </w:pPr>
    </w:lvl>
  </w:abstractNum>
  <w:abstractNum w:abstractNumId="8" w15:restartNumberingAfterBreak="0">
    <w:nsid w:val="1F4E1F15"/>
    <w:multiLevelType w:val="hybridMultilevel"/>
    <w:tmpl w:val="DC5C4B52"/>
    <w:lvl w:ilvl="0" w:tplc="FFFFFFFF">
      <w:start w:val="1"/>
      <w:numFmt w:val="decimal"/>
      <w:lvlText w:val="%1."/>
      <w:lvlJc w:val="left"/>
      <w:pPr>
        <w:ind w:left="905" w:hanging="567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220" w:hanging="567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82" w:hanging="56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5" w:hanging="56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08" w:hanging="56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71" w:hanging="56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34" w:hanging="56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97" w:hanging="56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60" w:hanging="567"/>
      </w:pPr>
      <w:rPr>
        <w:rFonts w:hint="default"/>
        <w:lang w:val="pl-PL" w:eastAsia="en-US" w:bidi="ar-SA"/>
      </w:rPr>
    </w:lvl>
  </w:abstractNum>
  <w:abstractNum w:abstractNumId="9" w15:restartNumberingAfterBreak="0">
    <w:nsid w:val="2057675E"/>
    <w:multiLevelType w:val="multilevel"/>
    <w:tmpl w:val="A6CC7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5F473C"/>
    <w:multiLevelType w:val="hybridMultilevel"/>
    <w:tmpl w:val="20D04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360D9"/>
    <w:multiLevelType w:val="hybridMultilevel"/>
    <w:tmpl w:val="A9BC4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95B19"/>
    <w:multiLevelType w:val="hybridMultilevel"/>
    <w:tmpl w:val="DC5C4B52"/>
    <w:lvl w:ilvl="0" w:tplc="FFFFFFFF">
      <w:start w:val="1"/>
      <w:numFmt w:val="decimal"/>
      <w:lvlText w:val="%1."/>
      <w:lvlJc w:val="left"/>
      <w:pPr>
        <w:ind w:left="905" w:hanging="567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220" w:hanging="567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82" w:hanging="56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5" w:hanging="56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08" w:hanging="56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71" w:hanging="56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34" w:hanging="56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97" w:hanging="56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60" w:hanging="567"/>
      </w:pPr>
      <w:rPr>
        <w:rFonts w:hint="default"/>
        <w:lang w:val="pl-PL" w:eastAsia="en-US" w:bidi="ar-SA"/>
      </w:rPr>
    </w:lvl>
  </w:abstractNum>
  <w:abstractNum w:abstractNumId="13" w15:restartNumberingAfterBreak="0">
    <w:nsid w:val="2A598BB2"/>
    <w:multiLevelType w:val="hybridMultilevel"/>
    <w:tmpl w:val="F8E87200"/>
    <w:lvl w:ilvl="0" w:tplc="E1C25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46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DC3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1A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66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00C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1E3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AF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224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D291A"/>
    <w:multiLevelType w:val="hybridMultilevel"/>
    <w:tmpl w:val="030EA2A6"/>
    <w:lvl w:ilvl="0" w:tplc="2ABCD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36F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380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C29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F484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ACE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88C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38A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360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D277B64"/>
    <w:multiLevelType w:val="hybridMultilevel"/>
    <w:tmpl w:val="4A94A880"/>
    <w:lvl w:ilvl="0" w:tplc="FFFFFFFF">
      <w:start w:val="1"/>
      <w:numFmt w:val="lowerLetter"/>
      <w:lvlText w:val="%1)"/>
      <w:lvlJc w:val="left"/>
      <w:pPr>
        <w:ind w:left="1264" w:hanging="360"/>
      </w:pPr>
    </w:lvl>
    <w:lvl w:ilvl="1" w:tplc="FFFFFFFF" w:tentative="1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6" w15:restartNumberingAfterBreak="0">
    <w:nsid w:val="2D4F6362"/>
    <w:multiLevelType w:val="hybridMultilevel"/>
    <w:tmpl w:val="BE0097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41E99"/>
    <w:multiLevelType w:val="hybridMultilevel"/>
    <w:tmpl w:val="08FE46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C0A35"/>
    <w:multiLevelType w:val="hybridMultilevel"/>
    <w:tmpl w:val="08FE46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F6EDE"/>
    <w:multiLevelType w:val="hybridMultilevel"/>
    <w:tmpl w:val="FBD6C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A3DE7"/>
    <w:multiLevelType w:val="hybridMultilevel"/>
    <w:tmpl w:val="353EF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63E74"/>
    <w:multiLevelType w:val="hybridMultilevel"/>
    <w:tmpl w:val="448E7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D324E"/>
    <w:multiLevelType w:val="hybridMultilevel"/>
    <w:tmpl w:val="0DA61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C305E"/>
    <w:multiLevelType w:val="hybridMultilevel"/>
    <w:tmpl w:val="DC5C4B52"/>
    <w:lvl w:ilvl="0" w:tplc="FFFFFFFF">
      <w:start w:val="1"/>
      <w:numFmt w:val="decimal"/>
      <w:lvlText w:val="%1."/>
      <w:lvlJc w:val="left"/>
      <w:pPr>
        <w:ind w:left="905" w:hanging="567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220" w:hanging="567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82" w:hanging="56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5" w:hanging="56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08" w:hanging="56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71" w:hanging="56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34" w:hanging="56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97" w:hanging="56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60" w:hanging="567"/>
      </w:pPr>
      <w:rPr>
        <w:rFonts w:hint="default"/>
        <w:lang w:val="pl-PL" w:eastAsia="en-US" w:bidi="ar-SA"/>
      </w:rPr>
    </w:lvl>
  </w:abstractNum>
  <w:abstractNum w:abstractNumId="24" w15:restartNumberingAfterBreak="0">
    <w:nsid w:val="4D987BF6"/>
    <w:multiLevelType w:val="hybridMultilevel"/>
    <w:tmpl w:val="A4CCD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A5DDD"/>
    <w:multiLevelType w:val="hybridMultilevel"/>
    <w:tmpl w:val="DC5C4B52"/>
    <w:lvl w:ilvl="0" w:tplc="FFFFFFFF">
      <w:start w:val="1"/>
      <w:numFmt w:val="decimal"/>
      <w:lvlText w:val="%1."/>
      <w:lvlJc w:val="left"/>
      <w:pPr>
        <w:ind w:left="905" w:hanging="567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220" w:hanging="567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82" w:hanging="56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5" w:hanging="56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08" w:hanging="56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71" w:hanging="56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34" w:hanging="56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97" w:hanging="56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60" w:hanging="567"/>
      </w:pPr>
      <w:rPr>
        <w:rFonts w:hint="default"/>
        <w:lang w:val="pl-PL" w:eastAsia="en-US" w:bidi="ar-SA"/>
      </w:rPr>
    </w:lvl>
  </w:abstractNum>
  <w:abstractNum w:abstractNumId="26" w15:restartNumberingAfterBreak="0">
    <w:nsid w:val="56705800"/>
    <w:multiLevelType w:val="hybridMultilevel"/>
    <w:tmpl w:val="A0A67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A9C75"/>
    <w:multiLevelType w:val="hybridMultilevel"/>
    <w:tmpl w:val="120A6CE8"/>
    <w:lvl w:ilvl="0" w:tplc="70E22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E4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A0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A69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C6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6F9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45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63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A5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40BA0"/>
    <w:multiLevelType w:val="hybridMultilevel"/>
    <w:tmpl w:val="9BE4E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A0330"/>
    <w:multiLevelType w:val="hybridMultilevel"/>
    <w:tmpl w:val="4A94A880"/>
    <w:lvl w:ilvl="0" w:tplc="FFFFFFFF">
      <w:start w:val="1"/>
      <w:numFmt w:val="lowerLetter"/>
      <w:lvlText w:val="%1)"/>
      <w:lvlJc w:val="left"/>
      <w:pPr>
        <w:ind w:left="1264" w:hanging="360"/>
      </w:pPr>
    </w:lvl>
    <w:lvl w:ilvl="1" w:tplc="FFFFFFFF" w:tentative="1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30" w15:restartNumberingAfterBreak="0">
    <w:nsid w:val="66FE70AB"/>
    <w:multiLevelType w:val="hybridMultilevel"/>
    <w:tmpl w:val="ABE876DC"/>
    <w:lvl w:ilvl="0" w:tplc="FFFFFFFF">
      <w:start w:val="1"/>
      <w:numFmt w:val="lowerLetter"/>
      <w:lvlText w:val="%1)"/>
      <w:lvlJc w:val="left"/>
      <w:pPr>
        <w:ind w:left="698" w:hanging="360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220" w:hanging="567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82" w:hanging="56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5" w:hanging="56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08" w:hanging="56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71" w:hanging="56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34" w:hanging="56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97" w:hanging="56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60" w:hanging="567"/>
      </w:pPr>
      <w:rPr>
        <w:rFonts w:hint="default"/>
        <w:lang w:val="pl-PL" w:eastAsia="en-US" w:bidi="ar-SA"/>
      </w:rPr>
    </w:lvl>
  </w:abstractNum>
  <w:abstractNum w:abstractNumId="31" w15:restartNumberingAfterBreak="0">
    <w:nsid w:val="67F625A5"/>
    <w:multiLevelType w:val="multilevel"/>
    <w:tmpl w:val="C1405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5E74FC"/>
    <w:multiLevelType w:val="hybridMultilevel"/>
    <w:tmpl w:val="896C8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A5527"/>
    <w:multiLevelType w:val="hybridMultilevel"/>
    <w:tmpl w:val="CEB2FF54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84054A"/>
    <w:multiLevelType w:val="hybridMultilevel"/>
    <w:tmpl w:val="4A94A880"/>
    <w:lvl w:ilvl="0" w:tplc="FFFFFFFF">
      <w:start w:val="1"/>
      <w:numFmt w:val="lowerLetter"/>
      <w:lvlText w:val="%1)"/>
      <w:lvlJc w:val="left"/>
      <w:pPr>
        <w:ind w:left="1264" w:hanging="360"/>
      </w:pPr>
    </w:lvl>
    <w:lvl w:ilvl="1" w:tplc="FFFFFFFF" w:tentative="1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35" w15:restartNumberingAfterBreak="0">
    <w:nsid w:val="72CA0581"/>
    <w:multiLevelType w:val="multilevel"/>
    <w:tmpl w:val="0CE87BD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6" w15:restartNumberingAfterBreak="0">
    <w:nsid w:val="74B47480"/>
    <w:multiLevelType w:val="hybridMultilevel"/>
    <w:tmpl w:val="801C3F74"/>
    <w:lvl w:ilvl="0" w:tplc="FFFFFFFF">
      <w:start w:val="1"/>
      <w:numFmt w:val="decimal"/>
      <w:lvlText w:val="%1."/>
      <w:lvlJc w:val="left"/>
      <w:pPr>
        <w:ind w:left="546" w:hanging="428"/>
      </w:pPr>
      <w:rPr>
        <w:rFonts w:hint="default"/>
        <w:spacing w:val="-1"/>
        <w:w w:val="99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970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FFFFFFFF">
      <w:start w:val="1"/>
      <w:numFmt w:val="lowerRoman"/>
      <w:lvlText w:val="%3."/>
      <w:lvlJc w:val="left"/>
      <w:pPr>
        <w:ind w:left="1251" w:hanging="276"/>
        <w:jc w:val="right"/>
      </w:pPr>
      <w:rPr>
        <w:rFonts w:hint="default"/>
        <w:spacing w:val="-1"/>
        <w:w w:val="96"/>
        <w:lang w:val="pl-PL" w:eastAsia="en-US" w:bidi="ar-SA"/>
      </w:rPr>
    </w:lvl>
    <w:lvl w:ilvl="3" w:tplc="FFFFFFFF">
      <w:numFmt w:val="bullet"/>
      <w:lvlText w:val="•"/>
      <w:lvlJc w:val="left"/>
      <w:pPr>
        <w:ind w:left="2265" w:hanging="27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271" w:hanging="27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277" w:hanging="27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83" w:hanging="27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89" w:hanging="27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94" w:hanging="276"/>
      </w:pPr>
      <w:rPr>
        <w:rFonts w:hint="default"/>
        <w:lang w:val="pl-PL" w:eastAsia="en-US" w:bidi="ar-SA"/>
      </w:rPr>
    </w:lvl>
  </w:abstractNum>
  <w:abstractNum w:abstractNumId="37" w15:restartNumberingAfterBreak="0">
    <w:nsid w:val="75DA6CC6"/>
    <w:multiLevelType w:val="hybridMultilevel"/>
    <w:tmpl w:val="ABE876DC"/>
    <w:lvl w:ilvl="0" w:tplc="04150017">
      <w:start w:val="1"/>
      <w:numFmt w:val="lowerLetter"/>
      <w:lvlText w:val="%1)"/>
      <w:lvlJc w:val="left"/>
      <w:pPr>
        <w:ind w:left="698" w:hanging="360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220" w:hanging="567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82" w:hanging="56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5" w:hanging="56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08" w:hanging="56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71" w:hanging="56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34" w:hanging="56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97" w:hanging="56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60" w:hanging="567"/>
      </w:pPr>
      <w:rPr>
        <w:rFonts w:hint="default"/>
        <w:lang w:val="pl-PL" w:eastAsia="en-US" w:bidi="ar-SA"/>
      </w:rPr>
    </w:lvl>
  </w:abstractNum>
  <w:abstractNum w:abstractNumId="38" w15:restartNumberingAfterBreak="0">
    <w:nsid w:val="763646F1"/>
    <w:multiLevelType w:val="hybridMultilevel"/>
    <w:tmpl w:val="44E2F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0E0638"/>
    <w:multiLevelType w:val="hybridMultilevel"/>
    <w:tmpl w:val="9B86C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B7A58"/>
    <w:multiLevelType w:val="hybridMultilevel"/>
    <w:tmpl w:val="BEE4B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96689"/>
    <w:multiLevelType w:val="hybridMultilevel"/>
    <w:tmpl w:val="FFC02A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498632">
    <w:abstractNumId w:val="27"/>
  </w:num>
  <w:num w:numId="2" w16cid:durableId="808980085">
    <w:abstractNumId w:val="13"/>
  </w:num>
  <w:num w:numId="3" w16cid:durableId="1098405565">
    <w:abstractNumId w:val="2"/>
  </w:num>
  <w:num w:numId="4" w16cid:durableId="2125686208">
    <w:abstractNumId w:val="28"/>
  </w:num>
  <w:num w:numId="5" w16cid:durableId="1513839415">
    <w:abstractNumId w:val="38"/>
  </w:num>
  <w:num w:numId="6" w16cid:durableId="1608729549">
    <w:abstractNumId w:val="21"/>
  </w:num>
  <w:num w:numId="7" w16cid:durableId="121728689">
    <w:abstractNumId w:val="26"/>
  </w:num>
  <w:num w:numId="8" w16cid:durableId="1732845083">
    <w:abstractNumId w:val="19"/>
  </w:num>
  <w:num w:numId="9" w16cid:durableId="208037034">
    <w:abstractNumId w:val="10"/>
  </w:num>
  <w:num w:numId="10" w16cid:durableId="1475174495">
    <w:abstractNumId w:val="40"/>
  </w:num>
  <w:num w:numId="11" w16cid:durableId="684986909">
    <w:abstractNumId w:val="17"/>
  </w:num>
  <w:num w:numId="12" w16cid:durableId="1210728680">
    <w:abstractNumId w:val="11"/>
  </w:num>
  <w:num w:numId="13" w16cid:durableId="1312246177">
    <w:abstractNumId w:val="5"/>
  </w:num>
  <w:num w:numId="14" w16cid:durableId="865212889">
    <w:abstractNumId w:val="24"/>
  </w:num>
  <w:num w:numId="15" w16cid:durableId="838085533">
    <w:abstractNumId w:val="16"/>
  </w:num>
  <w:num w:numId="16" w16cid:durableId="217782584">
    <w:abstractNumId w:val="20"/>
  </w:num>
  <w:num w:numId="17" w16cid:durableId="13666387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2037008">
    <w:abstractNumId w:val="22"/>
  </w:num>
  <w:num w:numId="19" w16cid:durableId="2069372799">
    <w:abstractNumId w:val="14"/>
  </w:num>
  <w:num w:numId="20" w16cid:durableId="1211382551">
    <w:abstractNumId w:val="18"/>
  </w:num>
  <w:num w:numId="21" w16cid:durableId="1403870415">
    <w:abstractNumId w:val="32"/>
  </w:num>
  <w:num w:numId="22" w16cid:durableId="851839500">
    <w:abstractNumId w:val="1"/>
  </w:num>
  <w:num w:numId="23" w16cid:durableId="1932352485">
    <w:abstractNumId w:val="25"/>
  </w:num>
  <w:num w:numId="24" w16cid:durableId="293565758">
    <w:abstractNumId w:val="34"/>
  </w:num>
  <w:num w:numId="25" w16cid:durableId="665671412">
    <w:abstractNumId w:val="8"/>
  </w:num>
  <w:num w:numId="26" w16cid:durableId="261181599">
    <w:abstractNumId w:val="15"/>
  </w:num>
  <w:num w:numId="27" w16cid:durableId="731730933">
    <w:abstractNumId w:val="29"/>
  </w:num>
  <w:num w:numId="28" w16cid:durableId="1375740053">
    <w:abstractNumId w:val="12"/>
  </w:num>
  <w:num w:numId="29" w16cid:durableId="1094743496">
    <w:abstractNumId w:val="4"/>
  </w:num>
  <w:num w:numId="30" w16cid:durableId="547684517">
    <w:abstractNumId w:val="36"/>
  </w:num>
  <w:num w:numId="31" w16cid:durableId="426728985">
    <w:abstractNumId w:val="35"/>
  </w:num>
  <w:num w:numId="32" w16cid:durableId="1045182159">
    <w:abstractNumId w:val="37"/>
  </w:num>
  <w:num w:numId="33" w16cid:durableId="747462498">
    <w:abstractNumId w:val="30"/>
  </w:num>
  <w:num w:numId="34" w16cid:durableId="912010266">
    <w:abstractNumId w:val="23"/>
  </w:num>
  <w:num w:numId="35" w16cid:durableId="39402574">
    <w:abstractNumId w:val="0"/>
  </w:num>
  <w:num w:numId="36" w16cid:durableId="1825582488">
    <w:abstractNumId w:val="6"/>
  </w:num>
  <w:num w:numId="37" w16cid:durableId="738556729">
    <w:abstractNumId w:val="7"/>
  </w:num>
  <w:num w:numId="38" w16cid:durableId="1470249607">
    <w:abstractNumId w:val="9"/>
  </w:num>
  <w:num w:numId="39" w16cid:durableId="2043245027">
    <w:abstractNumId w:val="33"/>
  </w:num>
  <w:num w:numId="40" w16cid:durableId="1893614322">
    <w:abstractNumId w:val="39"/>
  </w:num>
  <w:num w:numId="41" w16cid:durableId="1377699299">
    <w:abstractNumId w:val="31"/>
  </w:num>
  <w:num w:numId="42" w16cid:durableId="216430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F4"/>
    <w:rsid w:val="00004444"/>
    <w:rsid w:val="00011078"/>
    <w:rsid w:val="0002282E"/>
    <w:rsid w:val="00023416"/>
    <w:rsid w:val="00034A15"/>
    <w:rsid w:val="00037C09"/>
    <w:rsid w:val="00046FBE"/>
    <w:rsid w:val="00047512"/>
    <w:rsid w:val="00050668"/>
    <w:rsid w:val="00064F71"/>
    <w:rsid w:val="00067DE9"/>
    <w:rsid w:val="00075F3B"/>
    <w:rsid w:val="00076E8E"/>
    <w:rsid w:val="00093CBB"/>
    <w:rsid w:val="0009483A"/>
    <w:rsid w:val="000B2C2C"/>
    <w:rsid w:val="000E7A85"/>
    <w:rsid w:val="000F1095"/>
    <w:rsid w:val="000F5613"/>
    <w:rsid w:val="00112710"/>
    <w:rsid w:val="00127E36"/>
    <w:rsid w:val="00130671"/>
    <w:rsid w:val="0013393E"/>
    <w:rsid w:val="001559E5"/>
    <w:rsid w:val="00156AAD"/>
    <w:rsid w:val="00161200"/>
    <w:rsid w:val="00167794"/>
    <w:rsid w:val="00172620"/>
    <w:rsid w:val="00185173"/>
    <w:rsid w:val="001A2387"/>
    <w:rsid w:val="001B35CD"/>
    <w:rsid w:val="001B412E"/>
    <w:rsid w:val="001B5DA9"/>
    <w:rsid w:val="001C06CC"/>
    <w:rsid w:val="001C1214"/>
    <w:rsid w:val="001D3189"/>
    <w:rsid w:val="001E6A73"/>
    <w:rsid w:val="001F098C"/>
    <w:rsid w:val="002024DB"/>
    <w:rsid w:val="0020414B"/>
    <w:rsid w:val="002071AE"/>
    <w:rsid w:val="002246DF"/>
    <w:rsid w:val="002250F4"/>
    <w:rsid w:val="00236CCA"/>
    <w:rsid w:val="00240BC9"/>
    <w:rsid w:val="00256B39"/>
    <w:rsid w:val="00266779"/>
    <w:rsid w:val="00266D63"/>
    <w:rsid w:val="00274DBC"/>
    <w:rsid w:val="00276D7A"/>
    <w:rsid w:val="0028203C"/>
    <w:rsid w:val="00284E48"/>
    <w:rsid w:val="002B78AC"/>
    <w:rsid w:val="002C7801"/>
    <w:rsid w:val="002D5671"/>
    <w:rsid w:val="003109B3"/>
    <w:rsid w:val="0032472A"/>
    <w:rsid w:val="00331EB6"/>
    <w:rsid w:val="00361C91"/>
    <w:rsid w:val="0036245A"/>
    <w:rsid w:val="003807BC"/>
    <w:rsid w:val="003A42A7"/>
    <w:rsid w:val="003B2EB8"/>
    <w:rsid w:val="003D3FE1"/>
    <w:rsid w:val="003F7F02"/>
    <w:rsid w:val="004019CD"/>
    <w:rsid w:val="00407213"/>
    <w:rsid w:val="00414A54"/>
    <w:rsid w:val="00424E9F"/>
    <w:rsid w:val="00436A27"/>
    <w:rsid w:val="00443B75"/>
    <w:rsid w:val="00472B88"/>
    <w:rsid w:val="0048180D"/>
    <w:rsid w:val="00482266"/>
    <w:rsid w:val="00487822"/>
    <w:rsid w:val="00495294"/>
    <w:rsid w:val="004A454B"/>
    <w:rsid w:val="004A6DC4"/>
    <w:rsid w:val="004A7EB6"/>
    <w:rsid w:val="004B753F"/>
    <w:rsid w:val="004E4CE4"/>
    <w:rsid w:val="00517F66"/>
    <w:rsid w:val="00526896"/>
    <w:rsid w:val="005271D3"/>
    <w:rsid w:val="005358E9"/>
    <w:rsid w:val="00540526"/>
    <w:rsid w:val="00557358"/>
    <w:rsid w:val="0057733E"/>
    <w:rsid w:val="00581D5A"/>
    <w:rsid w:val="00584C12"/>
    <w:rsid w:val="00593813"/>
    <w:rsid w:val="005A21B0"/>
    <w:rsid w:val="005B139C"/>
    <w:rsid w:val="005B73CB"/>
    <w:rsid w:val="005C0722"/>
    <w:rsid w:val="005C263C"/>
    <w:rsid w:val="005C28EC"/>
    <w:rsid w:val="005D3E40"/>
    <w:rsid w:val="005D4EFD"/>
    <w:rsid w:val="00602A30"/>
    <w:rsid w:val="006511FE"/>
    <w:rsid w:val="006550C4"/>
    <w:rsid w:val="0065768A"/>
    <w:rsid w:val="00661094"/>
    <w:rsid w:val="00661B7A"/>
    <w:rsid w:val="0067631A"/>
    <w:rsid w:val="00695F63"/>
    <w:rsid w:val="006A32EB"/>
    <w:rsid w:val="006B2707"/>
    <w:rsid w:val="006B32A2"/>
    <w:rsid w:val="006B5A23"/>
    <w:rsid w:val="006D532E"/>
    <w:rsid w:val="006E07F1"/>
    <w:rsid w:val="006F237E"/>
    <w:rsid w:val="0072620B"/>
    <w:rsid w:val="0073776E"/>
    <w:rsid w:val="00737F4D"/>
    <w:rsid w:val="00742213"/>
    <w:rsid w:val="007553C5"/>
    <w:rsid w:val="007B3F58"/>
    <w:rsid w:val="007F230B"/>
    <w:rsid w:val="007F71F8"/>
    <w:rsid w:val="00813488"/>
    <w:rsid w:val="00824109"/>
    <w:rsid w:val="00825492"/>
    <w:rsid w:val="008519C9"/>
    <w:rsid w:val="00860221"/>
    <w:rsid w:val="0086550C"/>
    <w:rsid w:val="00880778"/>
    <w:rsid w:val="00886CE9"/>
    <w:rsid w:val="00894097"/>
    <w:rsid w:val="008A4DF2"/>
    <w:rsid w:val="008A637D"/>
    <w:rsid w:val="008B6A1F"/>
    <w:rsid w:val="008C3265"/>
    <w:rsid w:val="008D0A3C"/>
    <w:rsid w:val="008D1FF1"/>
    <w:rsid w:val="008E328D"/>
    <w:rsid w:val="008E6803"/>
    <w:rsid w:val="00926F76"/>
    <w:rsid w:val="0092779A"/>
    <w:rsid w:val="00940CA6"/>
    <w:rsid w:val="00956BC6"/>
    <w:rsid w:val="009722D5"/>
    <w:rsid w:val="009725A3"/>
    <w:rsid w:val="00977CC6"/>
    <w:rsid w:val="00996949"/>
    <w:rsid w:val="009B6185"/>
    <w:rsid w:val="009D249B"/>
    <w:rsid w:val="009D3808"/>
    <w:rsid w:val="009E3188"/>
    <w:rsid w:val="00A01DB7"/>
    <w:rsid w:val="00A02DEE"/>
    <w:rsid w:val="00A1085B"/>
    <w:rsid w:val="00A214AD"/>
    <w:rsid w:val="00A21875"/>
    <w:rsid w:val="00A2413D"/>
    <w:rsid w:val="00A3626E"/>
    <w:rsid w:val="00A63FEF"/>
    <w:rsid w:val="00A73E62"/>
    <w:rsid w:val="00A806BC"/>
    <w:rsid w:val="00A81B2C"/>
    <w:rsid w:val="00AA4C29"/>
    <w:rsid w:val="00AB1E15"/>
    <w:rsid w:val="00AC5BE6"/>
    <w:rsid w:val="00AE1B14"/>
    <w:rsid w:val="00B12FC1"/>
    <w:rsid w:val="00B40F4C"/>
    <w:rsid w:val="00B475CC"/>
    <w:rsid w:val="00B62410"/>
    <w:rsid w:val="00B665EB"/>
    <w:rsid w:val="00B72C6B"/>
    <w:rsid w:val="00BA0C94"/>
    <w:rsid w:val="00BC2810"/>
    <w:rsid w:val="00BE1889"/>
    <w:rsid w:val="00BE6119"/>
    <w:rsid w:val="00C01EBB"/>
    <w:rsid w:val="00C1391E"/>
    <w:rsid w:val="00C14BD8"/>
    <w:rsid w:val="00C17CEA"/>
    <w:rsid w:val="00C236EC"/>
    <w:rsid w:val="00C4758D"/>
    <w:rsid w:val="00C61750"/>
    <w:rsid w:val="00C64F3D"/>
    <w:rsid w:val="00C722A2"/>
    <w:rsid w:val="00CA65E8"/>
    <w:rsid w:val="00CB14EB"/>
    <w:rsid w:val="00CD5404"/>
    <w:rsid w:val="00CD7EB4"/>
    <w:rsid w:val="00CE044A"/>
    <w:rsid w:val="00D0036B"/>
    <w:rsid w:val="00D01A57"/>
    <w:rsid w:val="00D06311"/>
    <w:rsid w:val="00D0720C"/>
    <w:rsid w:val="00D27F36"/>
    <w:rsid w:val="00D440AB"/>
    <w:rsid w:val="00D471A4"/>
    <w:rsid w:val="00D47B40"/>
    <w:rsid w:val="00D71A23"/>
    <w:rsid w:val="00D7351F"/>
    <w:rsid w:val="00D75905"/>
    <w:rsid w:val="00D80394"/>
    <w:rsid w:val="00D82A1D"/>
    <w:rsid w:val="00D82D76"/>
    <w:rsid w:val="00D869DA"/>
    <w:rsid w:val="00D87398"/>
    <w:rsid w:val="00D93984"/>
    <w:rsid w:val="00D94318"/>
    <w:rsid w:val="00D946F9"/>
    <w:rsid w:val="00D96E37"/>
    <w:rsid w:val="00DC1E37"/>
    <w:rsid w:val="00DD504D"/>
    <w:rsid w:val="00DE4D11"/>
    <w:rsid w:val="00DE4F24"/>
    <w:rsid w:val="00DF0DBF"/>
    <w:rsid w:val="00DF4188"/>
    <w:rsid w:val="00DF74BF"/>
    <w:rsid w:val="00E14284"/>
    <w:rsid w:val="00E1466A"/>
    <w:rsid w:val="00E26156"/>
    <w:rsid w:val="00E4271B"/>
    <w:rsid w:val="00E55DFA"/>
    <w:rsid w:val="00E65EC3"/>
    <w:rsid w:val="00E944F5"/>
    <w:rsid w:val="00EB1E7B"/>
    <w:rsid w:val="00ED7100"/>
    <w:rsid w:val="00F117C9"/>
    <w:rsid w:val="00F12ACC"/>
    <w:rsid w:val="00F1552F"/>
    <w:rsid w:val="00F17EED"/>
    <w:rsid w:val="00F3248B"/>
    <w:rsid w:val="00F34D84"/>
    <w:rsid w:val="00F40D47"/>
    <w:rsid w:val="00F62233"/>
    <w:rsid w:val="00F6510C"/>
    <w:rsid w:val="00F66C14"/>
    <w:rsid w:val="00F70742"/>
    <w:rsid w:val="00F71789"/>
    <w:rsid w:val="00FB1E86"/>
    <w:rsid w:val="00FB2407"/>
    <w:rsid w:val="00FC2B45"/>
    <w:rsid w:val="00FC2C1C"/>
    <w:rsid w:val="00FF069D"/>
    <w:rsid w:val="00FF7529"/>
    <w:rsid w:val="01A419EF"/>
    <w:rsid w:val="0218D2D1"/>
    <w:rsid w:val="02226599"/>
    <w:rsid w:val="024D382F"/>
    <w:rsid w:val="02D9CC13"/>
    <w:rsid w:val="0328E4D7"/>
    <w:rsid w:val="0475D1F2"/>
    <w:rsid w:val="04F2A766"/>
    <w:rsid w:val="07092FFE"/>
    <w:rsid w:val="07E9A279"/>
    <w:rsid w:val="08984BA3"/>
    <w:rsid w:val="0B32A0A4"/>
    <w:rsid w:val="10A046E1"/>
    <w:rsid w:val="10F139AD"/>
    <w:rsid w:val="111D0DDC"/>
    <w:rsid w:val="11428C37"/>
    <w:rsid w:val="11602E01"/>
    <w:rsid w:val="1267AD59"/>
    <w:rsid w:val="12E67CCB"/>
    <w:rsid w:val="13A0EF99"/>
    <w:rsid w:val="1489838C"/>
    <w:rsid w:val="155835E6"/>
    <w:rsid w:val="157ACDFA"/>
    <w:rsid w:val="15E34F54"/>
    <w:rsid w:val="16711F86"/>
    <w:rsid w:val="175E21A3"/>
    <w:rsid w:val="1A73DFD0"/>
    <w:rsid w:val="1E81CBA0"/>
    <w:rsid w:val="200C240D"/>
    <w:rsid w:val="205F2C68"/>
    <w:rsid w:val="2081166C"/>
    <w:rsid w:val="2136374B"/>
    <w:rsid w:val="21409BBA"/>
    <w:rsid w:val="21B76603"/>
    <w:rsid w:val="223405D7"/>
    <w:rsid w:val="24135370"/>
    <w:rsid w:val="24971518"/>
    <w:rsid w:val="26D690F2"/>
    <w:rsid w:val="297B29DE"/>
    <w:rsid w:val="2A5D82B7"/>
    <w:rsid w:val="2BC7C592"/>
    <w:rsid w:val="2DB5E6F1"/>
    <w:rsid w:val="2E188E8C"/>
    <w:rsid w:val="2E1A93E3"/>
    <w:rsid w:val="3035BE01"/>
    <w:rsid w:val="34CBB5B1"/>
    <w:rsid w:val="34EFECB8"/>
    <w:rsid w:val="354C0C6A"/>
    <w:rsid w:val="355091CE"/>
    <w:rsid w:val="3AC2D318"/>
    <w:rsid w:val="3B07F3A9"/>
    <w:rsid w:val="3E618CC3"/>
    <w:rsid w:val="3F9E0D3C"/>
    <w:rsid w:val="402BB155"/>
    <w:rsid w:val="4168A299"/>
    <w:rsid w:val="44BA55F1"/>
    <w:rsid w:val="44FB7274"/>
    <w:rsid w:val="476BA2E1"/>
    <w:rsid w:val="4A768882"/>
    <w:rsid w:val="4C0B3235"/>
    <w:rsid w:val="4C3195BC"/>
    <w:rsid w:val="4D859F14"/>
    <w:rsid w:val="4E9B4D5F"/>
    <w:rsid w:val="5432912E"/>
    <w:rsid w:val="54A42ABA"/>
    <w:rsid w:val="5668F1CC"/>
    <w:rsid w:val="56976C95"/>
    <w:rsid w:val="5720EB03"/>
    <w:rsid w:val="57AF6709"/>
    <w:rsid w:val="58F1923D"/>
    <w:rsid w:val="59A919DD"/>
    <w:rsid w:val="5C79AA3D"/>
    <w:rsid w:val="5E06596B"/>
    <w:rsid w:val="5E6302FF"/>
    <w:rsid w:val="5F7342CC"/>
    <w:rsid w:val="60EF3EED"/>
    <w:rsid w:val="61B7850A"/>
    <w:rsid w:val="6265BFA6"/>
    <w:rsid w:val="63EC19EB"/>
    <w:rsid w:val="64DB2F47"/>
    <w:rsid w:val="6577F486"/>
    <w:rsid w:val="667945E7"/>
    <w:rsid w:val="669AD514"/>
    <w:rsid w:val="66C0D3BE"/>
    <w:rsid w:val="6827A869"/>
    <w:rsid w:val="68D87385"/>
    <w:rsid w:val="69207109"/>
    <w:rsid w:val="69A015C7"/>
    <w:rsid w:val="6ACCAB84"/>
    <w:rsid w:val="6B082B19"/>
    <w:rsid w:val="6B3D5146"/>
    <w:rsid w:val="6B930D2D"/>
    <w:rsid w:val="6D0DBE0A"/>
    <w:rsid w:val="6E87B626"/>
    <w:rsid w:val="6F9B51FE"/>
    <w:rsid w:val="71861472"/>
    <w:rsid w:val="7226D3E6"/>
    <w:rsid w:val="73EC944C"/>
    <w:rsid w:val="74165050"/>
    <w:rsid w:val="741FD1CE"/>
    <w:rsid w:val="74906BF2"/>
    <w:rsid w:val="74F9E0EB"/>
    <w:rsid w:val="7754F189"/>
    <w:rsid w:val="77A6BC22"/>
    <w:rsid w:val="7802D8FE"/>
    <w:rsid w:val="789E87CE"/>
    <w:rsid w:val="78F835B0"/>
    <w:rsid w:val="79ED0C4E"/>
    <w:rsid w:val="7A0E948D"/>
    <w:rsid w:val="7A4B08A4"/>
    <w:rsid w:val="7A5C6B17"/>
    <w:rsid w:val="7B429FC1"/>
    <w:rsid w:val="7CB3137A"/>
    <w:rsid w:val="7E4B359A"/>
    <w:rsid w:val="7E79073E"/>
    <w:rsid w:val="7F71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B01B"/>
  <w15:chartTrackingRefBased/>
  <w15:docId w15:val="{48E05903-4C55-4EA8-B478-2B9FEC50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5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5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25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5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5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5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5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5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5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5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25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25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50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50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50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50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50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50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5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5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5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5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5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50F4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Akapit normalny,Lista XXX,normalny tekst,Obiekt,List Paragraph1,BulletC,maz_wyliczenie,opis dzialania,K-P_odwolanie,A_wyliczenie,Asia 2  Akapit z listą,tekst normalny,Akapit z listą BS,sw teks,List Paragraph"/>
    <w:basedOn w:val="Normalny"/>
    <w:link w:val="AkapitzlistZnak"/>
    <w:uiPriority w:val="34"/>
    <w:qFormat/>
    <w:rsid w:val="002250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50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5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50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50F4"/>
    <w:rPr>
      <w:b/>
      <w:bCs/>
      <w:smallCaps/>
      <w:color w:val="0F4761" w:themeColor="accent1" w:themeShade="BF"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14A54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414A54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414A54"/>
    <w:rPr>
      <w:color w:val="467886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0E7A8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0E7A85"/>
    <w:pPr>
      <w:spacing w:after="100"/>
      <w:ind w:left="440"/>
    </w:pPr>
  </w:style>
  <w:style w:type="table" w:styleId="Tabela-Siatka">
    <w:name w:val="Table Grid"/>
    <w:basedOn w:val="Standardowy"/>
    <w:uiPriority w:val="39"/>
    <w:rsid w:val="00726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471A4"/>
    <w:rPr>
      <w:rFonts w:ascii="Times New Roman" w:hAnsi="Times New Roman" w:cs="Times New Roman"/>
      <w:sz w:val="24"/>
      <w:szCs w:val="24"/>
    </w:rPr>
  </w:style>
  <w:style w:type="paragraph" w:customStyle="1" w:styleId="p1">
    <w:name w:val="p1"/>
    <w:basedOn w:val="Normalny"/>
    <w:rsid w:val="005D3E40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:lang w:eastAsia="pl-PL"/>
      <w14:ligatures w14:val="none"/>
    </w:rPr>
  </w:style>
  <w:style w:type="character" w:customStyle="1" w:styleId="AkapitzlistZnak">
    <w:name w:val="Akapit z listą Znak"/>
    <w:aliases w:val="L1 Znak,Numerowanie Znak,Akapit z listą5 Znak,Akapit normalny Znak,Lista XXX Znak,normalny tekst Znak,Obiekt Znak,List Paragraph1 Znak,BulletC Znak,maz_wyliczenie Znak,opis dzialania Znak,K-P_odwolanie Znak,A_wyliczenie Znak"/>
    <w:basedOn w:val="Domylnaczcionkaakapitu"/>
    <w:link w:val="Akapitzlist"/>
    <w:uiPriority w:val="34"/>
    <w:qFormat/>
    <w:locked/>
    <w:rsid w:val="008E328D"/>
  </w:style>
  <w:style w:type="paragraph" w:styleId="Tekstpodstawowy">
    <w:name w:val="Body Text"/>
    <w:basedOn w:val="Normalny"/>
    <w:link w:val="TekstpodstawowyZnak"/>
    <w:uiPriority w:val="1"/>
    <w:qFormat/>
    <w:rsid w:val="008E328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328D"/>
    <w:rPr>
      <w:rFonts w:ascii="Tahoma" w:eastAsia="Tahoma" w:hAnsi="Tahoma" w:cs="Tahoma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8E328D"/>
    <w:pPr>
      <w:widowControl w:val="0"/>
      <w:autoSpaceDE w:val="0"/>
      <w:autoSpaceDN w:val="0"/>
      <w:spacing w:after="0" w:line="204" w:lineRule="exact"/>
    </w:pPr>
    <w:rPr>
      <w:rFonts w:ascii="Arial" w:eastAsia="Arial" w:hAnsi="Arial" w:cs="Arial"/>
      <w:kern w:val="0"/>
      <w14:ligatures w14:val="none"/>
    </w:rPr>
  </w:style>
  <w:style w:type="table" w:styleId="Tabelasiatki1jasnaakcent1">
    <w:name w:val="Grid Table 1 Light Accent 1"/>
    <w:basedOn w:val="Standardowy"/>
    <w:uiPriority w:val="46"/>
    <w:rsid w:val="008E328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ny"/>
    <w:next w:val="Normalny"/>
    <w:uiPriority w:val="35"/>
    <w:unhideWhenUsed/>
    <w:qFormat/>
    <w:rsid w:val="008E328D"/>
    <w:pPr>
      <w:widowControl w:val="0"/>
      <w:autoSpaceDE w:val="0"/>
      <w:autoSpaceDN w:val="0"/>
      <w:spacing w:after="200" w:line="240" w:lineRule="auto"/>
    </w:pPr>
    <w:rPr>
      <w:rFonts w:ascii="Tahoma" w:eastAsia="Tahoma" w:hAnsi="Tahoma" w:cs="Tahoma"/>
      <w:i/>
      <w:iCs/>
      <w:color w:val="0E2841" w:themeColor="text2"/>
      <w:kern w:val="0"/>
      <w:sz w:val="18"/>
      <w:szCs w:val="18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328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328D"/>
    <w:rPr>
      <w:rFonts w:ascii="Tahoma" w:eastAsia="Tahoma" w:hAnsi="Tahoma" w:cs="Tahoma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328D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869D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869D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D869DA"/>
    <w:rPr>
      <w:rFonts w:ascii="Tahoma" w:eastAsia="Tahoma" w:hAnsi="Tahoma" w:cs="Tahoma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69D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D869DA"/>
    <w:rPr>
      <w:rFonts w:ascii="Tahoma" w:eastAsia="Tahoma" w:hAnsi="Tahoma" w:cs="Tahoma"/>
      <w:kern w:val="0"/>
      <w14:ligatures w14:val="none"/>
    </w:rPr>
  </w:style>
  <w:style w:type="paragraph" w:styleId="Poprawka">
    <w:name w:val="Revision"/>
    <w:hidden/>
    <w:uiPriority w:val="99"/>
    <w:semiHidden/>
    <w:rsid w:val="00D869DA"/>
    <w:pPr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69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69D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69DA"/>
    <w:rPr>
      <w:rFonts w:ascii="Tahoma" w:eastAsia="Tahoma" w:hAnsi="Tahoma" w:cs="Tahom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69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69DA"/>
    <w:rPr>
      <w:rFonts w:ascii="Tahoma" w:eastAsia="Tahoma" w:hAnsi="Tahoma" w:cs="Tahom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754d1f-cd1e-4a12-9493-2a14e6e70428" xsi:nil="true"/>
    <b195a588e66c46cea3a5df540bbd19a9 xmlns="97494b09-63b9-4356-bfc6-b7ce71763af9">
      <Terms xmlns="http://schemas.microsoft.com/office/infopath/2007/PartnerControls"/>
    </b195a588e66c46cea3a5df540bbd19a9>
    <tekst1 xmlns="97494b09-63b9-4356-bfc6-b7ce71763af9" xsi:nil="true"/>
    <lcf76f155ced4ddcb4097134ff3c332f xmlns="97494b09-63b9-4356-bfc6-b7ce71763af9">
      <Terms xmlns="http://schemas.microsoft.com/office/infopath/2007/PartnerControls"/>
    </lcf76f155ced4ddcb4097134ff3c332f>
    <m29c91faf271495da494ddde9b4fba12 xmlns="97494b09-63b9-4356-bfc6-b7ce71763af9">
      <Terms xmlns="http://schemas.microsoft.com/office/infopath/2007/PartnerControls"/>
    </m29c91faf271495da494ddde9b4fba12>
    <nf7f23d02e164523bb7c4fee9aaae411 xmlns="97494b09-63b9-4356-bfc6-b7ce71763af9">
      <Terms xmlns="http://schemas.microsoft.com/office/infopath/2007/PartnerControls"/>
    </nf7f23d02e164523bb7c4fee9aaae411>
    <fd5ee30f31d44d2886d7fdface3117c3 xmlns="97494b09-63b9-4356-bfc6-b7ce71763af9">
      <Terms xmlns="http://schemas.microsoft.com/office/infopath/2007/PartnerControls"/>
    </fd5ee30f31d44d2886d7fdface3117c3>
    <forma2 xmlns="97494b09-63b9-4356-bfc6-b7ce71763af9">MM</forma2>
    <a7832186f3924fad86af6b47f39fff53 xmlns="97494b09-63b9-4356-bfc6-b7ce71763af9">
      <Terms xmlns="http://schemas.microsoft.com/office/infopath/2007/PartnerControls"/>
    </a7832186f3924fad86af6b47f39fff53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8087B778818641932A2A272740879A" ma:contentTypeVersion="34" ma:contentTypeDescription="Utwórz nowy dokument." ma:contentTypeScope="" ma:versionID="038ef3264fcd15e1211fda83778cc9a0">
  <xsd:schema xmlns:xsd="http://www.w3.org/2001/XMLSchema" xmlns:xs="http://www.w3.org/2001/XMLSchema" xmlns:p="http://schemas.microsoft.com/office/2006/metadata/properties" xmlns:ns2="97494b09-63b9-4356-bfc6-b7ce71763af9" xmlns:ns3="84754d1f-cd1e-4a12-9493-2a14e6e70428" targetNamespace="http://schemas.microsoft.com/office/2006/metadata/properties" ma:root="true" ma:fieldsID="2fd40f8f3b795e7a53af81c25001983d" ns2:_="" ns3:_="">
    <xsd:import namespace="97494b09-63b9-4356-bfc6-b7ce71763af9"/>
    <xsd:import namespace="84754d1f-cd1e-4a12-9493-2a14e6e70428"/>
    <xsd:element name="properties">
      <xsd:complexType>
        <xsd:sequence>
          <xsd:element name="documentManagement">
            <xsd:complexType>
              <xsd:all>
                <xsd:element ref="ns2:m29c91faf271495da494ddde9b4fba12" minOccurs="0"/>
                <xsd:element ref="ns3:TaxCatchAll" minOccurs="0"/>
                <xsd:element ref="ns2:b195a588e66c46cea3a5df540bbd19a9" minOccurs="0"/>
                <xsd:element ref="ns2:nf7f23d02e164523bb7c4fee9aaae411" minOccurs="0"/>
                <xsd:element ref="ns2:a7832186f3924fad86af6b47f39fff53" minOccurs="0"/>
                <xsd:element ref="ns2:fd5ee30f31d44d2886d7fdface3117c3" minOccurs="0"/>
                <xsd:element ref="ns2:MediaServiceMetadata" minOccurs="0"/>
                <xsd:element ref="ns2:MediaServiceFastMetadata" minOccurs="0"/>
                <xsd:element ref="ns2:tekst1" minOccurs="0"/>
                <xsd:element ref="ns2:forma2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94b09-63b9-4356-bfc6-b7ce71763af9" elementFormDefault="qualified">
    <xsd:import namespace="http://schemas.microsoft.com/office/2006/documentManagement/types"/>
    <xsd:import namespace="http://schemas.microsoft.com/office/infopath/2007/PartnerControls"/>
    <xsd:element name="m29c91faf271495da494ddde9b4fba12" ma:index="9" nillable="true" ma:taxonomy="true" ma:internalName="m29c91faf271495da494ddde9b4fba12" ma:taxonomyFieldName="KP" ma:displayName="KP" ma:readOnly="false" ma:default="" ma:fieldId="{629c91fa-f271-495d-a494-ddde9b4fba12}" ma:sspId="5815f6a4-20ac-4cc1-8d3b-87b29040783b" ma:termSetId="6eb362f6-68ce-4c14-8cca-4b68a726f22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195a588e66c46cea3a5df540bbd19a9" ma:index="12" nillable="true" ma:taxonomy="true" ma:internalName="b195a588e66c46cea3a5df540bbd19a9" ma:taxonomyFieldName="Rozwi_x0105_zania" ma:displayName="Rozwiązania" ma:readOnly="false" ma:default="" ma:fieldId="{b195a588-e66c-46ce-a3a5-df540bbd19a9}" ma:taxonomyMulti="true" ma:sspId="5815f6a4-20ac-4cc1-8d3b-87b29040783b" ma:termSetId="b786ee23-fe45-4efc-a4b6-b1bc091176f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f7f23d02e164523bb7c4fee9aaae411" ma:index="14" nillable="true" ma:taxonomy="true" ma:internalName="nf7f23d02e164523bb7c4fee9aaae411" ma:taxonomyFieldName="Systemy" ma:displayName="Systemy" ma:readOnly="false" ma:default="" ma:fieldId="{7f7f23d0-2e16-4523-bb7c-4fee9aaae411}" ma:taxonomyMulti="true" ma:sspId="5815f6a4-20ac-4cc1-8d3b-87b29040783b" ma:termSetId="503919b4-a0f3-46b6-b8d2-f0ef63e56ea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7832186f3924fad86af6b47f39fff53" ma:index="16" nillable="true" ma:taxonomy="true" ma:internalName="a7832186f3924fad86af6b47f39fff53" ma:taxonomyFieldName="Komunikacja" ma:displayName="Komunikacja" ma:default="" ma:fieldId="{a7832186-f392-4fad-86af-6b47f39fff53}" ma:taxonomyMulti="true" ma:sspId="5815f6a4-20ac-4cc1-8d3b-87b29040783b" ma:termSetId="10255d1c-c8ff-4ee3-b5a1-dd0bc9c840c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d5ee30f31d44d2886d7fdface3117c3" ma:index="18" nillable="true" ma:taxonomy="true" ma:internalName="fd5ee30f31d44d2886d7fdface3117c3" ma:taxonomyFieldName="Partnerzy" ma:displayName="Partnerzy" ma:default="" ma:fieldId="{fd5ee30f-31d4-4d28-86d7-fdface3117c3}" ma:taxonomyMulti="true" ma:sspId="5815f6a4-20ac-4cc1-8d3b-87b29040783b" ma:termSetId="7086535a-d985-4c16-84a9-36e4439b938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tekst1" ma:index="21" nillable="true" ma:displayName="tekst1" ma:internalName="tekst1">
      <xsd:simpleType>
        <xsd:restriction base="dms:Text">
          <xsd:maxLength value="255"/>
        </xsd:restriction>
      </xsd:simpleType>
    </xsd:element>
    <xsd:element name="forma2" ma:index="22" nillable="true" ma:displayName="forma2" ma:default="MM" ma:format="Dropdown" ma:internalName="forma2">
      <xsd:simpleType>
        <xsd:restriction base="dms:Choice">
          <xsd:enumeration value="BM"/>
          <xsd:enumeration value="MM"/>
          <xsd:enumeration value="TP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Tagi obrazów" ma:readOnly="false" ma:fieldId="{5cf76f15-5ced-4ddc-b409-7134ff3c332f}" ma:taxonomyMulti="true" ma:sspId="5815f6a4-20ac-4cc1-8d3b-87b2904078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54d1f-cd1e-4a12-9493-2a14e6e7042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e3f0c30-6b93-4cdf-a4f7-120ac12b8c43}" ma:internalName="TaxCatchAll" ma:showField="CatchAllData" ma:web="84754d1f-cd1e-4a12-9493-2a14e6e70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247E6D-EB98-41DF-9996-3C1275AB52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80CB3E-5279-4CE0-8DCD-CE31B28311A0}">
  <ds:schemaRefs>
    <ds:schemaRef ds:uri="http://schemas.microsoft.com/office/2006/metadata/properties"/>
    <ds:schemaRef ds:uri="http://schemas.microsoft.com/office/infopath/2007/PartnerControls"/>
    <ds:schemaRef ds:uri="84754d1f-cd1e-4a12-9493-2a14e6e70428"/>
    <ds:schemaRef ds:uri="97494b09-63b9-4356-bfc6-b7ce71763af9"/>
  </ds:schemaRefs>
</ds:datastoreItem>
</file>

<file path=customXml/itemProps3.xml><?xml version="1.0" encoding="utf-8"?>
<ds:datastoreItem xmlns:ds="http://schemas.openxmlformats.org/officeDocument/2006/customXml" ds:itemID="{B129FAA0-FFD3-49B6-91F5-F74BE80CF8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D3C619-F146-41F0-954B-B8958A9A6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94b09-63b9-4356-bfc6-b7ce71763af9"/>
    <ds:schemaRef ds:uri="84754d1f-cd1e-4a12-9493-2a14e6e70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3059</Words>
  <Characters>18358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Dębowski</dc:creator>
  <cp:keywords/>
  <dc:description/>
  <cp:lastModifiedBy>Łukasz Dębowski</cp:lastModifiedBy>
  <cp:revision>13</cp:revision>
  <dcterms:created xsi:type="dcterms:W3CDTF">2025-11-24T21:57:00Z</dcterms:created>
  <dcterms:modified xsi:type="dcterms:W3CDTF">2026-04-24T10:26:00Z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0x010100EC8087B778818641932A2A272740879A</vt:lpwstr>
  </property>
  <property fmtid="{D5CDD505-2E9C-101B-9397-08002B2CF9AE}" pid="3" name="Rozwi_x0105_zania">
    <vt:lpwstr/>
  </property>
  <property fmtid="{D5CDD505-2E9C-101B-9397-08002B2CF9AE}" pid="4" name="Systemy">
    <vt:lpwstr/>
  </property>
  <property fmtid="{D5CDD505-2E9C-101B-9397-08002B2CF9AE}" pid="5" name="Rozwiązania">
    <vt:lpwstr/>
  </property>
  <property fmtid="{D5CDD505-2E9C-101B-9397-08002B2CF9AE}" pid="6" name="KP">
    <vt:lpwstr/>
  </property>
  <property fmtid="{D5CDD505-2E9C-101B-9397-08002B2CF9AE}" pid="7" name="Komunikacja">
    <vt:lpwstr/>
  </property>
  <property fmtid="{D5CDD505-2E9C-101B-9397-08002B2CF9AE}" pid="8" name="Partnerzy">
    <vt:lpwstr/>
  </property>
  <property fmtid="{D5CDD505-2E9C-101B-9397-08002B2CF9AE}" pid="9" name="MediaServiceImageTags">
    <vt:lpwstr/>
  </property>
</Properties>
</file>