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A3C02" w14:textId="56D4BCA7" w:rsidR="00481297" w:rsidRPr="00481297" w:rsidRDefault="00481297" w:rsidP="00481297">
      <w:pPr>
        <w:pStyle w:val="Standard"/>
        <w:spacing w:line="276" w:lineRule="auto"/>
        <w:jc w:val="right"/>
        <w:rPr>
          <w:rFonts w:ascii="Calibri" w:hAnsi="Calibri" w:cs="Calibri"/>
          <w:bCs/>
          <w:sz w:val="20"/>
          <w:szCs w:val="20"/>
          <w:lang w:val="pl-PL"/>
        </w:rPr>
      </w:pPr>
      <w:r w:rsidRPr="00481297">
        <w:rPr>
          <w:rFonts w:ascii="Calibri" w:hAnsi="Calibri" w:cs="Calibri"/>
          <w:bCs/>
          <w:sz w:val="20"/>
          <w:szCs w:val="20"/>
          <w:lang w:val="pl-PL"/>
        </w:rPr>
        <w:t>Załącznik nr 2.1</w:t>
      </w:r>
      <w:r w:rsidRPr="00481297">
        <w:rPr>
          <w:rFonts w:ascii="Calibri" w:hAnsi="Calibri" w:cs="Calibri"/>
          <w:bCs/>
          <w:sz w:val="20"/>
          <w:szCs w:val="20"/>
          <w:lang w:val="pl-PL"/>
        </w:rPr>
        <w:br/>
        <w:t>do zapytania ofertowego znak OR.272.</w:t>
      </w:r>
      <w:r w:rsidR="00DA2D0F">
        <w:rPr>
          <w:rFonts w:ascii="Calibri" w:hAnsi="Calibri" w:cs="Calibri"/>
          <w:bCs/>
          <w:sz w:val="20"/>
          <w:szCs w:val="20"/>
          <w:lang w:val="pl-PL"/>
        </w:rPr>
        <w:t>5</w:t>
      </w:r>
      <w:r w:rsidRPr="00481297">
        <w:rPr>
          <w:rFonts w:ascii="Calibri" w:hAnsi="Calibri" w:cs="Calibri"/>
          <w:bCs/>
          <w:sz w:val="20"/>
          <w:szCs w:val="20"/>
          <w:lang w:val="pl-PL"/>
        </w:rPr>
        <w:t xml:space="preserve">.2024 z </w:t>
      </w:r>
      <w:r w:rsidR="00DA2D0F">
        <w:rPr>
          <w:rFonts w:ascii="Calibri" w:hAnsi="Calibri" w:cs="Calibri"/>
          <w:bCs/>
          <w:sz w:val="20"/>
          <w:szCs w:val="20"/>
          <w:lang w:val="pl-PL"/>
        </w:rPr>
        <w:t>2</w:t>
      </w:r>
      <w:r w:rsidRPr="00481297">
        <w:rPr>
          <w:rFonts w:ascii="Calibri" w:hAnsi="Calibri" w:cs="Calibri"/>
          <w:bCs/>
          <w:sz w:val="20"/>
          <w:szCs w:val="20"/>
          <w:lang w:val="pl-PL"/>
        </w:rPr>
        <w:t>8 października 2024 r.</w:t>
      </w:r>
    </w:p>
    <w:p w14:paraId="2CF30202" w14:textId="77777777" w:rsidR="00481297" w:rsidRPr="00481297" w:rsidRDefault="00481297" w:rsidP="007043E2">
      <w:pPr>
        <w:pStyle w:val="Nagwek1"/>
        <w:spacing w:line="360" w:lineRule="auto"/>
        <w:ind w:left="1" w:firstLine="0"/>
        <w:jc w:val="center"/>
        <w:rPr>
          <w:spacing w:val="-2"/>
          <w:w w:val="105"/>
          <w:sz w:val="20"/>
          <w:szCs w:val="20"/>
        </w:rPr>
      </w:pPr>
    </w:p>
    <w:p w14:paraId="12E836F5" w14:textId="77777777" w:rsidR="00481297" w:rsidRPr="00481297" w:rsidRDefault="00481297" w:rsidP="007043E2">
      <w:pPr>
        <w:pStyle w:val="Nagwek1"/>
        <w:spacing w:line="360" w:lineRule="auto"/>
        <w:ind w:left="1" w:firstLine="0"/>
        <w:jc w:val="center"/>
        <w:rPr>
          <w:spacing w:val="-2"/>
          <w:w w:val="105"/>
          <w:sz w:val="20"/>
          <w:szCs w:val="20"/>
        </w:rPr>
      </w:pPr>
    </w:p>
    <w:p w14:paraId="62D4414E" w14:textId="77777777" w:rsidR="00481297" w:rsidRPr="00481297" w:rsidRDefault="00481297" w:rsidP="007043E2">
      <w:pPr>
        <w:pStyle w:val="Nagwek1"/>
        <w:spacing w:line="360" w:lineRule="auto"/>
        <w:ind w:left="1" w:firstLine="0"/>
        <w:jc w:val="center"/>
        <w:rPr>
          <w:rFonts w:asciiTheme="minorHAnsi" w:hAnsiTheme="minorHAnsi" w:cstheme="minorHAnsi"/>
          <w:spacing w:val="-2"/>
          <w:w w:val="105"/>
          <w:sz w:val="20"/>
          <w:szCs w:val="20"/>
        </w:rPr>
      </w:pPr>
    </w:p>
    <w:p w14:paraId="44DD8C84" w14:textId="719100B0" w:rsidR="0026306A" w:rsidRPr="00481297" w:rsidRDefault="00000000" w:rsidP="007043E2">
      <w:pPr>
        <w:pStyle w:val="Nagwek1"/>
        <w:spacing w:line="360" w:lineRule="auto"/>
        <w:ind w:left="1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481297">
        <w:rPr>
          <w:rFonts w:asciiTheme="minorHAnsi" w:hAnsiTheme="minorHAnsi" w:cstheme="minorHAnsi"/>
          <w:spacing w:val="-2"/>
          <w:w w:val="105"/>
          <w:sz w:val="20"/>
          <w:szCs w:val="20"/>
        </w:rPr>
        <w:t>Program</w:t>
      </w:r>
      <w:r w:rsidRPr="00481297">
        <w:rPr>
          <w:rFonts w:asciiTheme="minorHAnsi" w:hAnsiTheme="minorHAnsi" w:cstheme="minorHAnsi"/>
          <w:spacing w:val="15"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spacing w:val="-2"/>
          <w:w w:val="105"/>
          <w:sz w:val="20"/>
          <w:szCs w:val="20"/>
        </w:rPr>
        <w:t>funkcjonalno-użytkowy</w:t>
      </w:r>
    </w:p>
    <w:p w14:paraId="02648BA8" w14:textId="77777777" w:rsidR="0026306A" w:rsidRPr="00481297" w:rsidRDefault="0026306A" w:rsidP="007043E2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</w:rPr>
      </w:pPr>
    </w:p>
    <w:p w14:paraId="664E6E7E" w14:textId="77777777" w:rsidR="0026306A" w:rsidRPr="00481297" w:rsidRDefault="0026306A" w:rsidP="007043E2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</w:rPr>
      </w:pPr>
    </w:p>
    <w:p w14:paraId="69F1B609" w14:textId="77777777" w:rsidR="0026306A" w:rsidRPr="00481297" w:rsidRDefault="00000000" w:rsidP="007043E2">
      <w:pPr>
        <w:pStyle w:val="Akapitzlist"/>
        <w:numPr>
          <w:ilvl w:val="0"/>
          <w:numId w:val="3"/>
        </w:numPr>
        <w:tabs>
          <w:tab w:val="left" w:pos="682"/>
        </w:tabs>
        <w:spacing w:line="360" w:lineRule="auto"/>
        <w:ind w:hanging="56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81297">
        <w:rPr>
          <w:rFonts w:asciiTheme="minorHAnsi" w:hAnsiTheme="minorHAnsi" w:cstheme="minorHAnsi"/>
          <w:b/>
          <w:w w:val="105"/>
          <w:sz w:val="20"/>
          <w:szCs w:val="20"/>
        </w:rPr>
        <w:t>Przedmiot</w:t>
      </w:r>
      <w:r w:rsidRPr="00481297">
        <w:rPr>
          <w:rFonts w:asciiTheme="minorHAnsi" w:hAnsiTheme="minorHAnsi" w:cstheme="minorHAnsi"/>
          <w:b/>
          <w:spacing w:val="-4"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b/>
          <w:spacing w:val="-2"/>
          <w:w w:val="105"/>
          <w:sz w:val="20"/>
          <w:szCs w:val="20"/>
        </w:rPr>
        <w:t>zamówienia</w:t>
      </w:r>
    </w:p>
    <w:p w14:paraId="78E15514" w14:textId="080F3C15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 xml:space="preserve">Przedmiotem zamówienia jest opracowanie projektu technicznego oraz budowlanego we wszystkich niezbędnych branżach wraz z uzgodnieniami, opiniami, pozwoleniami i protokołami wymaganymi przez prawo oraz miejscem realizacji wraz z dostawami i realizacją robót dla realizacji całości zadania związanego z budową nowego agregatu prądotwórczego zasilającego </w:t>
      </w:r>
      <w:r w:rsidR="00FD7210" w:rsidRPr="00481297">
        <w:rPr>
          <w:rFonts w:asciiTheme="minorHAnsi" w:hAnsiTheme="minorHAnsi" w:cstheme="minorHAnsi"/>
          <w:w w:val="105"/>
          <w:sz w:val="20"/>
          <w:szCs w:val="20"/>
        </w:rPr>
        <w:t>budynek Starostwa Powiatowego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 xml:space="preserve"> </w:t>
      </w:r>
      <w:r w:rsidR="00FD7210" w:rsidRPr="00481297">
        <w:rPr>
          <w:rFonts w:asciiTheme="minorHAnsi" w:hAnsiTheme="minorHAnsi" w:cstheme="minorHAnsi"/>
          <w:w w:val="105"/>
          <w:sz w:val="20"/>
          <w:szCs w:val="20"/>
        </w:rPr>
        <w:t xml:space="preserve">w Gołdapi, który 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>zlokalizowan</w:t>
      </w:r>
      <w:r w:rsidR="00FD7210" w:rsidRPr="00481297">
        <w:rPr>
          <w:rFonts w:asciiTheme="minorHAnsi" w:hAnsiTheme="minorHAnsi" w:cstheme="minorHAnsi"/>
          <w:w w:val="105"/>
          <w:sz w:val="20"/>
          <w:szCs w:val="20"/>
        </w:rPr>
        <w:t>y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 xml:space="preserve"> przy </w:t>
      </w:r>
      <w:r w:rsidR="00FD7210" w:rsidRPr="00481297">
        <w:rPr>
          <w:rFonts w:asciiTheme="minorHAnsi" w:hAnsiTheme="minorHAnsi" w:cstheme="minorHAnsi"/>
          <w:w w:val="105"/>
          <w:sz w:val="20"/>
          <w:szCs w:val="20"/>
        </w:rPr>
        <w:t>ul. Krótkiej 1, 1</w:t>
      </w:r>
      <w:r w:rsidR="00507E90" w:rsidRPr="00481297">
        <w:rPr>
          <w:rFonts w:asciiTheme="minorHAnsi" w:hAnsiTheme="minorHAnsi" w:cstheme="minorHAnsi"/>
          <w:w w:val="105"/>
          <w:sz w:val="20"/>
          <w:szCs w:val="20"/>
        </w:rPr>
        <w:t>9</w:t>
      </w:r>
      <w:r w:rsidR="00FD7210" w:rsidRPr="00481297">
        <w:rPr>
          <w:rFonts w:asciiTheme="minorHAnsi" w:hAnsiTheme="minorHAnsi" w:cstheme="minorHAnsi"/>
          <w:w w:val="105"/>
          <w:sz w:val="20"/>
          <w:szCs w:val="20"/>
        </w:rPr>
        <w:t>-500 Gołdap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>.</w:t>
      </w:r>
      <w:r w:rsidRPr="00481297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>Zamówienie</w:t>
      </w:r>
      <w:r w:rsidRPr="00481297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>będzie</w:t>
      </w:r>
      <w:r w:rsidRPr="00481297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>realizowane</w:t>
      </w:r>
      <w:r w:rsidRPr="00481297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>w</w:t>
      </w:r>
      <w:r w:rsidRPr="00481297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>formule</w:t>
      </w:r>
      <w:r w:rsidRPr="00481297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>zaprojektuj</w:t>
      </w:r>
      <w:r w:rsidRPr="00481297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 xml:space="preserve">i </w:t>
      </w:r>
      <w:r w:rsidRPr="00481297">
        <w:rPr>
          <w:rFonts w:asciiTheme="minorHAnsi" w:hAnsiTheme="minorHAnsi" w:cstheme="minorHAnsi"/>
          <w:spacing w:val="-2"/>
          <w:w w:val="105"/>
          <w:sz w:val="20"/>
          <w:szCs w:val="20"/>
        </w:rPr>
        <w:t>wybuduj.</w:t>
      </w:r>
    </w:p>
    <w:p w14:paraId="4287F202" w14:textId="4F367EA4" w:rsidR="00FD7210" w:rsidRPr="00481297" w:rsidRDefault="00FD7210" w:rsidP="007043E2">
      <w:pPr>
        <w:pStyle w:val="Akapitzlist"/>
        <w:tabs>
          <w:tab w:val="left" w:pos="1020"/>
          <w:tab w:val="left" w:pos="1023"/>
        </w:tabs>
        <w:spacing w:line="360" w:lineRule="auto"/>
        <w:ind w:right="112" w:firstLine="0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 xml:space="preserve">Zamówienie realizowane jest w ramach projektu ”Podniesienie poziomu </w:t>
      </w:r>
      <w:proofErr w:type="spellStart"/>
      <w:r w:rsidRPr="00481297">
        <w:rPr>
          <w:rFonts w:asciiTheme="minorHAnsi" w:hAnsiTheme="minorHAnsi" w:cstheme="minorHAnsi"/>
          <w:w w:val="105"/>
          <w:sz w:val="20"/>
          <w:szCs w:val="20"/>
        </w:rPr>
        <w:t>cyberbezpieczeństwa</w:t>
      </w:r>
      <w:proofErr w:type="spellEnd"/>
      <w:r w:rsidRPr="00481297">
        <w:rPr>
          <w:rFonts w:asciiTheme="minorHAnsi" w:hAnsiTheme="minorHAnsi" w:cstheme="minorHAnsi"/>
          <w:w w:val="105"/>
          <w:sz w:val="20"/>
          <w:szCs w:val="20"/>
        </w:rPr>
        <w:t xml:space="preserve"> jednostek organizacyjnych Powiatu Gołdapskiego”.</w:t>
      </w:r>
    </w:p>
    <w:p w14:paraId="7C16D423" w14:textId="4D0D7E9A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1023"/>
        </w:tabs>
        <w:spacing w:line="360" w:lineRule="auto"/>
        <w:ind w:hanging="547"/>
        <w:jc w:val="both"/>
        <w:rPr>
          <w:rFonts w:asciiTheme="minorHAnsi" w:hAnsiTheme="minorHAnsi" w:cstheme="minorHAnsi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Agregat</w:t>
      </w:r>
      <w:r w:rsidRPr="00481297">
        <w:rPr>
          <w:rFonts w:asciiTheme="minorHAnsi" w:hAnsiTheme="minorHAnsi" w:cstheme="minorHAnsi"/>
          <w:spacing w:val="-7"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>powinien</w:t>
      </w:r>
      <w:r w:rsidRPr="00481297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>mieć</w:t>
      </w:r>
      <w:r w:rsidRPr="00481297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>następujące</w:t>
      </w:r>
      <w:r w:rsidRPr="00481297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>parametry</w:t>
      </w:r>
      <w:r w:rsidRPr="00481297">
        <w:rPr>
          <w:rFonts w:asciiTheme="minorHAnsi" w:hAnsiTheme="minorHAnsi" w:cstheme="minorHAnsi"/>
          <w:spacing w:val="-6"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spacing w:val="-2"/>
          <w:w w:val="105"/>
          <w:sz w:val="20"/>
          <w:szCs w:val="20"/>
        </w:rPr>
        <w:t>techniczne:</w:t>
      </w:r>
    </w:p>
    <w:p w14:paraId="12D52BD8" w14:textId="5863A617" w:rsidR="0026306A" w:rsidRPr="00481297" w:rsidRDefault="00000000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Moc</w:t>
      </w:r>
      <w:r w:rsidR="00507E90" w:rsidRPr="00481297">
        <w:rPr>
          <w:rFonts w:asciiTheme="minorHAnsi" w:hAnsiTheme="minorHAnsi" w:cstheme="minorHAnsi"/>
          <w:w w:val="105"/>
          <w:sz w:val="20"/>
          <w:szCs w:val="20"/>
        </w:rPr>
        <w:t xml:space="preserve"> ESP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 xml:space="preserve">: </w:t>
      </w:r>
      <w:r w:rsidR="004230F9" w:rsidRPr="00481297">
        <w:rPr>
          <w:rFonts w:asciiTheme="minorHAnsi" w:hAnsiTheme="minorHAnsi" w:cstheme="minorHAnsi"/>
          <w:w w:val="105"/>
          <w:sz w:val="20"/>
          <w:szCs w:val="20"/>
        </w:rPr>
        <w:t>44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 xml:space="preserve"> kVA/</w:t>
      </w:r>
      <w:r w:rsidR="004230F9" w:rsidRPr="00481297">
        <w:rPr>
          <w:rFonts w:asciiTheme="minorHAnsi" w:hAnsiTheme="minorHAnsi" w:cstheme="minorHAnsi"/>
          <w:w w:val="105"/>
          <w:sz w:val="20"/>
          <w:szCs w:val="20"/>
        </w:rPr>
        <w:t>35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 xml:space="preserve"> kW</w:t>
      </w:r>
    </w:p>
    <w:p w14:paraId="2E27356C" w14:textId="6315B1E1" w:rsidR="00507E90" w:rsidRPr="00481297" w:rsidRDefault="00507E90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Moc PRP: 40,0 kVA / 32,0 kW</w:t>
      </w:r>
    </w:p>
    <w:p w14:paraId="694E0FEE" w14:textId="77777777" w:rsidR="0026306A" w:rsidRPr="00481297" w:rsidRDefault="00000000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Współczynnik mocy: 0,8</w:t>
      </w:r>
    </w:p>
    <w:p w14:paraId="3305B01B" w14:textId="77777777" w:rsidR="0026306A" w:rsidRPr="00481297" w:rsidRDefault="00000000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 xml:space="preserve">Częstotliwość: 50 </w:t>
      </w:r>
      <w:proofErr w:type="spellStart"/>
      <w:r w:rsidRPr="00481297">
        <w:rPr>
          <w:rFonts w:asciiTheme="minorHAnsi" w:hAnsiTheme="minorHAnsi" w:cstheme="minorHAnsi"/>
          <w:w w:val="105"/>
          <w:sz w:val="20"/>
          <w:szCs w:val="20"/>
        </w:rPr>
        <w:t>Hz</w:t>
      </w:r>
      <w:proofErr w:type="spellEnd"/>
    </w:p>
    <w:p w14:paraId="60D1EA33" w14:textId="7C8E3E84" w:rsidR="00FD4705" w:rsidRPr="00481297" w:rsidRDefault="00FD4705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Niski poziom zakłóceń: THD &lt;2%</w:t>
      </w:r>
    </w:p>
    <w:p w14:paraId="5A9F991D" w14:textId="3D21238E" w:rsidR="004230F9" w:rsidRPr="00481297" w:rsidRDefault="004230F9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Napięcie: 400 V</w:t>
      </w:r>
    </w:p>
    <w:p w14:paraId="048B9488" w14:textId="77777777" w:rsidR="0026306A" w:rsidRPr="00481297" w:rsidRDefault="00000000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Liczba faz: 3</w:t>
      </w:r>
    </w:p>
    <w:p w14:paraId="4295E00F" w14:textId="5D1A9DFB" w:rsidR="00FD4705" w:rsidRPr="00481297" w:rsidRDefault="00FD4705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Kontrola napięcia na 3 fazach,</w:t>
      </w:r>
    </w:p>
    <w:p w14:paraId="6AA41526" w14:textId="5573DB14" w:rsidR="0026306A" w:rsidRPr="00481297" w:rsidRDefault="00000000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Dokładność regulacji napięcia: ± 0,</w:t>
      </w:r>
      <w:r w:rsidR="004230F9" w:rsidRPr="00481297">
        <w:rPr>
          <w:rFonts w:asciiTheme="minorHAnsi" w:hAnsiTheme="minorHAnsi" w:cstheme="minorHAnsi"/>
          <w:w w:val="105"/>
          <w:sz w:val="20"/>
          <w:szCs w:val="20"/>
        </w:rPr>
        <w:t xml:space="preserve">25 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>%</w:t>
      </w:r>
    </w:p>
    <w:p w14:paraId="443A953C" w14:textId="563BC30A" w:rsidR="00FD4705" w:rsidRPr="00481297" w:rsidRDefault="00FD4705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Regulacja napięcia: AVR, cyfrowy</w:t>
      </w:r>
    </w:p>
    <w:p w14:paraId="27034566" w14:textId="3BF5A13D" w:rsidR="00FD4705" w:rsidRPr="00481297" w:rsidRDefault="00FD4705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Rodzaj paliwa: Diesel (EN 590)</w:t>
      </w:r>
    </w:p>
    <w:p w14:paraId="039C58E9" w14:textId="39F239F8" w:rsidR="00FD4705" w:rsidRPr="00481297" w:rsidRDefault="00FD4705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Układ paliwowy: wtrysk bezpośredni</w:t>
      </w:r>
    </w:p>
    <w:p w14:paraId="3DDBE4F4" w14:textId="0FCF40AA" w:rsidR="0026306A" w:rsidRPr="00481297" w:rsidRDefault="00000000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 xml:space="preserve">Maksymalne zużycie paliwa: ≤ </w:t>
      </w:r>
      <w:r w:rsidR="004230F9" w:rsidRPr="00481297">
        <w:rPr>
          <w:rFonts w:asciiTheme="minorHAnsi" w:hAnsiTheme="minorHAnsi" w:cstheme="minorHAnsi"/>
          <w:w w:val="105"/>
          <w:sz w:val="20"/>
          <w:szCs w:val="20"/>
        </w:rPr>
        <w:t xml:space="preserve">11 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>l/h</w:t>
      </w:r>
    </w:p>
    <w:p w14:paraId="57EDF92A" w14:textId="77777777" w:rsidR="0026306A" w:rsidRPr="00481297" w:rsidRDefault="00000000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 xml:space="preserve">Prędkość obrotowa: 1500 </w:t>
      </w:r>
      <w:proofErr w:type="spellStart"/>
      <w:r w:rsidRPr="00481297">
        <w:rPr>
          <w:rFonts w:asciiTheme="minorHAnsi" w:hAnsiTheme="minorHAnsi" w:cstheme="minorHAnsi"/>
          <w:w w:val="105"/>
          <w:sz w:val="20"/>
          <w:szCs w:val="20"/>
        </w:rPr>
        <w:t>obr</w:t>
      </w:r>
      <w:proofErr w:type="spellEnd"/>
      <w:r w:rsidRPr="00481297">
        <w:rPr>
          <w:rFonts w:asciiTheme="minorHAnsi" w:hAnsiTheme="minorHAnsi" w:cstheme="minorHAnsi"/>
          <w:w w:val="105"/>
          <w:sz w:val="20"/>
          <w:szCs w:val="20"/>
        </w:rPr>
        <w:t>/min</w:t>
      </w:r>
    </w:p>
    <w:p w14:paraId="7D476997" w14:textId="77777777" w:rsidR="00FD4705" w:rsidRPr="00481297" w:rsidRDefault="00FD4705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Regulacja obrotów: elektroniczna</w:t>
      </w:r>
    </w:p>
    <w:p w14:paraId="4A0783EA" w14:textId="652DE23B" w:rsidR="00FD4705" w:rsidRPr="00481297" w:rsidRDefault="00FD4705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Klasa wykonania silnika: G</w:t>
      </w:r>
      <w:r w:rsidR="00AE7B9C">
        <w:rPr>
          <w:rFonts w:asciiTheme="minorHAnsi" w:hAnsiTheme="minorHAnsi" w:cstheme="minorHAnsi"/>
          <w:w w:val="105"/>
          <w:sz w:val="20"/>
          <w:szCs w:val="20"/>
        </w:rPr>
        <w:t>2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 xml:space="preserve"> (wg ISO 8528-5)</w:t>
      </w:r>
    </w:p>
    <w:p w14:paraId="4B4DCB48" w14:textId="54B5C33E" w:rsidR="00FD4705" w:rsidRPr="00481297" w:rsidRDefault="00FD4705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Klasa izolacji: H</w:t>
      </w:r>
    </w:p>
    <w:p w14:paraId="602F51FB" w14:textId="5C0FF272" w:rsidR="00FD4705" w:rsidRPr="00481297" w:rsidRDefault="00FD4705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Stopień ochrony prądnicy: IP23</w:t>
      </w:r>
    </w:p>
    <w:p w14:paraId="63D87505" w14:textId="1ADF79EE" w:rsidR="00FD4705" w:rsidRPr="00481297" w:rsidRDefault="00FD4705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 xml:space="preserve">Czas pracy na zbiorniku przy 75 % obciążenia </w:t>
      </w:r>
      <w:r w:rsidR="00A1727C" w:rsidRPr="00481297">
        <w:rPr>
          <w:rFonts w:asciiTheme="minorHAnsi" w:hAnsiTheme="minorHAnsi" w:cstheme="minorHAnsi"/>
          <w:w w:val="105"/>
          <w:sz w:val="20"/>
          <w:szCs w:val="20"/>
        </w:rPr>
        <w:t xml:space="preserve">powyżej </w:t>
      </w:r>
      <w:r w:rsidR="00DA2D0F">
        <w:rPr>
          <w:rFonts w:asciiTheme="minorHAnsi" w:hAnsiTheme="minorHAnsi" w:cstheme="minorHAnsi"/>
          <w:w w:val="105"/>
          <w:sz w:val="20"/>
          <w:szCs w:val="20"/>
        </w:rPr>
        <w:t xml:space="preserve">minimum </w:t>
      </w:r>
      <w:r w:rsidR="00AE7B9C">
        <w:rPr>
          <w:rFonts w:asciiTheme="minorHAnsi" w:hAnsiTheme="minorHAnsi" w:cstheme="minorHAnsi"/>
          <w:w w:val="105"/>
          <w:sz w:val="20"/>
          <w:szCs w:val="20"/>
        </w:rPr>
        <w:t>8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 xml:space="preserve"> h</w:t>
      </w:r>
    </w:p>
    <w:p w14:paraId="633E15DA" w14:textId="77777777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Sygnalizator dźwiękowy awarii</w:t>
      </w:r>
    </w:p>
    <w:p w14:paraId="5FD93458" w14:textId="1F68C0FC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Przycisk awaryjnego zatrzymania</w:t>
      </w:r>
    </w:p>
    <w:p w14:paraId="2ABA003E" w14:textId="5B571B4D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Obudowa wyciszona, kolor 7024</w:t>
      </w:r>
      <w:r w:rsidR="00507E90" w:rsidRPr="00481297">
        <w:rPr>
          <w:rFonts w:asciiTheme="minorHAnsi" w:hAnsiTheme="minorHAnsi" w:cstheme="minorHAnsi"/>
          <w:w w:val="105"/>
          <w:sz w:val="20"/>
          <w:szCs w:val="20"/>
        </w:rPr>
        <w:t xml:space="preserve"> lub podobny</w:t>
      </w:r>
    </w:p>
    <w:p w14:paraId="3CA8100F" w14:textId="3B7E56A9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proofErr w:type="spellStart"/>
      <w:r w:rsidRPr="00481297">
        <w:rPr>
          <w:rFonts w:asciiTheme="minorHAnsi" w:hAnsiTheme="minorHAnsi" w:cstheme="minorHAnsi"/>
          <w:w w:val="105"/>
          <w:sz w:val="20"/>
          <w:szCs w:val="20"/>
        </w:rPr>
        <w:lastRenderedPageBreak/>
        <w:t>Ramozbiornik</w:t>
      </w:r>
      <w:proofErr w:type="spellEnd"/>
      <w:r w:rsidRPr="00481297">
        <w:rPr>
          <w:rFonts w:asciiTheme="minorHAnsi" w:hAnsiTheme="minorHAnsi" w:cstheme="minorHAnsi"/>
          <w:w w:val="105"/>
          <w:sz w:val="20"/>
          <w:szCs w:val="20"/>
        </w:rPr>
        <w:t xml:space="preserve"> z przestrzenią retencyjną</w:t>
      </w:r>
    </w:p>
    <w:p w14:paraId="167CD882" w14:textId="0D73728B" w:rsidR="00A1727C" w:rsidRPr="00481297" w:rsidRDefault="006A5381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>
        <w:rPr>
          <w:rFonts w:asciiTheme="minorHAnsi" w:hAnsiTheme="minorHAnsi" w:cstheme="minorHAnsi"/>
          <w:w w:val="105"/>
          <w:sz w:val="20"/>
          <w:szCs w:val="20"/>
        </w:rPr>
        <w:t>W</w:t>
      </w:r>
      <w:r w:rsidR="00A1727C" w:rsidRPr="00481297">
        <w:rPr>
          <w:rFonts w:asciiTheme="minorHAnsi" w:hAnsiTheme="minorHAnsi" w:cstheme="minorHAnsi"/>
          <w:w w:val="105"/>
          <w:sz w:val="20"/>
          <w:szCs w:val="20"/>
        </w:rPr>
        <w:t>lew paliwa wewnątrz obudowy</w:t>
      </w:r>
    </w:p>
    <w:p w14:paraId="4E8AAA86" w14:textId="1AE606E8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Kontrola poziomu paliwa</w:t>
      </w:r>
    </w:p>
    <w:p w14:paraId="38BCB278" w14:textId="171F4C17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Izolacja drgań silnika i prądnicy</w:t>
      </w:r>
    </w:p>
    <w:p w14:paraId="3642AF69" w14:textId="26B6BB50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Tłumik spalin z kompensatorem drgań</w:t>
      </w:r>
    </w:p>
    <w:p w14:paraId="63233860" w14:textId="77777777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Presostat niskiego ciśnienia oleju</w:t>
      </w:r>
    </w:p>
    <w:p w14:paraId="21C5562F" w14:textId="66EE9AD6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Pomiar ciśnienia oleju</w:t>
      </w:r>
    </w:p>
    <w:p w14:paraId="409CA01D" w14:textId="6AB6F4A8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Termostat wysokiej temperatury silnika</w:t>
      </w:r>
    </w:p>
    <w:p w14:paraId="3D4CE29D" w14:textId="07D4C6F9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Pomiar temperatury silnika</w:t>
      </w:r>
    </w:p>
    <w:p w14:paraId="5EA08345" w14:textId="029020F0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Grzałka silnika z termostatem</w:t>
      </w:r>
    </w:p>
    <w:p w14:paraId="756A019F" w14:textId="7E2CE0B3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Filtr paliwa z separatorem wody</w:t>
      </w:r>
      <w:r w:rsidR="00E57E14" w:rsidRPr="00481297">
        <w:rPr>
          <w:rFonts w:asciiTheme="minorHAnsi" w:hAnsiTheme="minorHAnsi" w:cstheme="minorHAnsi"/>
          <w:w w:val="105"/>
          <w:sz w:val="20"/>
          <w:szCs w:val="20"/>
        </w:rPr>
        <w:t>,</w:t>
      </w:r>
    </w:p>
    <w:p w14:paraId="32254B15" w14:textId="28B2DB41" w:rsidR="00E57E14" w:rsidRPr="00481297" w:rsidRDefault="00E57E14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 xml:space="preserve">Pojemność zbiornika paliwa: min </w:t>
      </w:r>
      <w:r w:rsidR="006A5381">
        <w:rPr>
          <w:rFonts w:asciiTheme="minorHAnsi" w:hAnsiTheme="minorHAnsi" w:cstheme="minorHAnsi"/>
          <w:w w:val="105"/>
          <w:sz w:val="20"/>
          <w:szCs w:val="20"/>
        </w:rPr>
        <w:t>120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 xml:space="preserve"> l,</w:t>
      </w:r>
    </w:p>
    <w:p w14:paraId="2C110F3C" w14:textId="5692AA69" w:rsidR="00E57E14" w:rsidRPr="00481297" w:rsidRDefault="00E57E14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 xml:space="preserve">Ciśnienie akustyczne z 7m </w:t>
      </w:r>
      <w:proofErr w:type="spellStart"/>
      <w:r w:rsidRPr="00481297">
        <w:rPr>
          <w:rFonts w:asciiTheme="minorHAnsi" w:hAnsiTheme="minorHAnsi" w:cstheme="minorHAnsi"/>
          <w:w w:val="105"/>
          <w:sz w:val="20"/>
          <w:szCs w:val="20"/>
        </w:rPr>
        <w:t>L</w:t>
      </w:r>
      <w:r w:rsidRPr="00481297">
        <w:rPr>
          <w:rFonts w:asciiTheme="minorHAnsi" w:hAnsiTheme="minorHAnsi" w:cstheme="minorHAnsi"/>
          <w:w w:val="105"/>
          <w:sz w:val="20"/>
          <w:szCs w:val="20"/>
          <w:vertAlign w:val="subscript"/>
        </w:rPr>
        <w:t>Pa</w:t>
      </w:r>
      <w:proofErr w:type="spellEnd"/>
      <w:r w:rsidRPr="00481297">
        <w:rPr>
          <w:rFonts w:asciiTheme="minorHAnsi" w:hAnsiTheme="minorHAnsi" w:cstheme="minorHAnsi"/>
          <w:w w:val="105"/>
          <w:sz w:val="20"/>
          <w:szCs w:val="20"/>
        </w:rPr>
        <w:t xml:space="preserve">: poniżej </w:t>
      </w:r>
      <w:r w:rsidR="00AE7B9C">
        <w:rPr>
          <w:rFonts w:asciiTheme="minorHAnsi" w:hAnsiTheme="minorHAnsi" w:cstheme="minorHAnsi"/>
          <w:w w:val="105"/>
          <w:sz w:val="20"/>
          <w:szCs w:val="20"/>
        </w:rPr>
        <w:t>68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 xml:space="preserve"> ± 1 </w:t>
      </w:r>
      <w:proofErr w:type="spellStart"/>
      <w:r w:rsidRPr="00481297">
        <w:rPr>
          <w:rFonts w:asciiTheme="minorHAnsi" w:hAnsiTheme="minorHAnsi" w:cstheme="minorHAnsi"/>
          <w:w w:val="105"/>
          <w:sz w:val="20"/>
          <w:szCs w:val="20"/>
        </w:rPr>
        <w:t>dBA</w:t>
      </w:r>
      <w:proofErr w:type="spellEnd"/>
    </w:p>
    <w:p w14:paraId="0ECF2DE6" w14:textId="08EE665B" w:rsidR="00FD4705" w:rsidRPr="00481297" w:rsidRDefault="00A1727C" w:rsidP="007043E2">
      <w:p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Sterowanie i wyposażenie:</w:t>
      </w:r>
    </w:p>
    <w:p w14:paraId="4391E8DA" w14:textId="43E50C7F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Zegar czasu rzeczywistego z akumulatorem</w:t>
      </w:r>
    </w:p>
    <w:p w14:paraId="4F9EC012" w14:textId="0FB6DC49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Kontrola zasilania sieciowego, automatyczny start generatora</w:t>
      </w:r>
    </w:p>
    <w:p w14:paraId="38049EDB" w14:textId="4D77B62F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Pomiar wartości prądu w 3 fazach</w:t>
      </w:r>
    </w:p>
    <w:p w14:paraId="244F11B3" w14:textId="61A9732E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Pomiar wartości napięcia sieci i generatora</w:t>
      </w:r>
    </w:p>
    <w:p w14:paraId="0866C737" w14:textId="785C96E3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Pomiar mocy czynnej, biernej i pozornej</w:t>
      </w:r>
    </w:p>
    <w:p w14:paraId="69F52B85" w14:textId="7795C66C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Licznik energii czynnej i biernej generatora</w:t>
      </w:r>
    </w:p>
    <w:p w14:paraId="7D938366" w14:textId="799DD8D8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Licznik czasu pracy, liczniki przeglądów</w:t>
      </w:r>
    </w:p>
    <w:p w14:paraId="66430422" w14:textId="10BCD8A7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Pomiar napięcia akumulatora</w:t>
      </w:r>
    </w:p>
    <w:p w14:paraId="73006CC0" w14:textId="405AB4BE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 xml:space="preserve">Karta komunikacji Ethernet, </w:t>
      </w:r>
    </w:p>
    <w:p w14:paraId="79E75977" w14:textId="2E10021C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Zdalny wyświetlacz,</w:t>
      </w:r>
    </w:p>
    <w:p w14:paraId="70F2BFB1" w14:textId="0D2C40E2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Układ SZR</w:t>
      </w:r>
      <w:r w:rsidR="00E57E14" w:rsidRPr="00481297">
        <w:rPr>
          <w:rFonts w:asciiTheme="minorHAnsi" w:hAnsiTheme="minorHAnsi" w:cstheme="minorHAnsi"/>
          <w:w w:val="105"/>
          <w:sz w:val="20"/>
          <w:szCs w:val="20"/>
        </w:rPr>
        <w:t xml:space="preserve"> przystosowany do warunków zewnętrznych</w:t>
      </w:r>
      <w:r w:rsidR="00507E90" w:rsidRPr="00481297">
        <w:rPr>
          <w:rFonts w:asciiTheme="minorHAnsi" w:hAnsiTheme="minorHAnsi" w:cstheme="minorHAnsi"/>
          <w:w w:val="105"/>
          <w:sz w:val="20"/>
          <w:szCs w:val="20"/>
        </w:rPr>
        <w:t xml:space="preserve"> jeśli jego instalacja zostanie wykonana poza budynkiem Starostwa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>,</w:t>
      </w:r>
    </w:p>
    <w:p w14:paraId="4C232A9D" w14:textId="77777777" w:rsidR="00A1727C" w:rsidRPr="00481297" w:rsidRDefault="00A1727C" w:rsidP="007043E2">
      <w:p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</w:p>
    <w:p w14:paraId="65929B40" w14:textId="3453DF5C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1023"/>
        </w:tabs>
        <w:spacing w:line="360" w:lineRule="auto"/>
        <w:ind w:hanging="547"/>
        <w:jc w:val="both"/>
        <w:rPr>
          <w:rFonts w:asciiTheme="minorHAnsi" w:hAnsiTheme="minorHAnsi" w:cstheme="minorHAnsi"/>
          <w:sz w:val="20"/>
          <w:szCs w:val="20"/>
        </w:rPr>
      </w:pPr>
      <w:r w:rsidRPr="00481297">
        <w:rPr>
          <w:rFonts w:asciiTheme="minorHAnsi" w:hAnsiTheme="minorHAnsi" w:cstheme="minorHAnsi"/>
          <w:spacing w:val="-2"/>
          <w:w w:val="105"/>
          <w:sz w:val="20"/>
          <w:szCs w:val="20"/>
        </w:rPr>
        <w:t>Agregat</w:t>
      </w:r>
      <w:r w:rsidRPr="00481297">
        <w:rPr>
          <w:rFonts w:asciiTheme="minorHAnsi" w:hAnsiTheme="minorHAnsi" w:cstheme="minorHAnsi"/>
          <w:spacing w:val="2"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spacing w:val="-2"/>
          <w:w w:val="105"/>
          <w:sz w:val="20"/>
          <w:szCs w:val="20"/>
        </w:rPr>
        <w:t>powinien</w:t>
      </w:r>
      <w:r w:rsidRPr="00481297">
        <w:rPr>
          <w:rFonts w:asciiTheme="minorHAnsi" w:hAnsiTheme="minorHAnsi" w:cstheme="minorHAnsi"/>
          <w:spacing w:val="3"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spacing w:val="-2"/>
          <w:w w:val="105"/>
          <w:sz w:val="20"/>
          <w:szCs w:val="20"/>
        </w:rPr>
        <w:t>spełniać</w:t>
      </w:r>
      <w:r w:rsidRPr="00481297">
        <w:rPr>
          <w:rFonts w:asciiTheme="minorHAnsi" w:hAnsiTheme="minorHAnsi" w:cstheme="minorHAnsi"/>
          <w:spacing w:val="1"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spacing w:val="-2"/>
          <w:w w:val="105"/>
          <w:sz w:val="20"/>
          <w:szCs w:val="20"/>
        </w:rPr>
        <w:t>następujące</w:t>
      </w:r>
      <w:r w:rsidRPr="00481297">
        <w:rPr>
          <w:rFonts w:asciiTheme="minorHAnsi" w:hAnsiTheme="minorHAnsi" w:cstheme="minorHAnsi"/>
          <w:spacing w:val="3"/>
          <w:w w:val="105"/>
          <w:sz w:val="20"/>
          <w:szCs w:val="20"/>
        </w:rPr>
        <w:t xml:space="preserve"> </w:t>
      </w:r>
      <w:r w:rsidR="00E57E14" w:rsidRPr="00481297">
        <w:rPr>
          <w:rFonts w:asciiTheme="minorHAnsi" w:hAnsiTheme="minorHAnsi" w:cstheme="minorHAnsi"/>
          <w:spacing w:val="-2"/>
          <w:w w:val="105"/>
          <w:sz w:val="20"/>
          <w:szCs w:val="20"/>
        </w:rPr>
        <w:t>normy</w:t>
      </w:r>
      <w:r w:rsidRPr="00481297">
        <w:rPr>
          <w:rFonts w:asciiTheme="minorHAnsi" w:hAnsiTheme="minorHAnsi" w:cstheme="minorHAnsi"/>
          <w:spacing w:val="-2"/>
          <w:w w:val="105"/>
          <w:sz w:val="20"/>
          <w:szCs w:val="20"/>
        </w:rPr>
        <w:t>:</w:t>
      </w:r>
    </w:p>
    <w:p w14:paraId="53E53BBD" w14:textId="77777777" w:rsidR="00795EAF" w:rsidRPr="00481297" w:rsidRDefault="00795EAF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Dyrektywa Maszynowa 2006/42/WE</w:t>
      </w:r>
    </w:p>
    <w:p w14:paraId="358096AC" w14:textId="7166B10C" w:rsidR="00795EAF" w:rsidRPr="00481297" w:rsidRDefault="00795EAF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Dyrektywa Niskonapięciowa 2014/35/UE</w:t>
      </w:r>
    </w:p>
    <w:p w14:paraId="0FD71958" w14:textId="0BA315F8" w:rsidR="00795EAF" w:rsidRPr="00481297" w:rsidRDefault="00795EAF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Kompatybilność Elektromagnetyczna 2014/30/UE</w:t>
      </w:r>
    </w:p>
    <w:p w14:paraId="2F4FC1EF" w14:textId="0A8E8145" w:rsidR="00795EAF" w:rsidRPr="00481297" w:rsidRDefault="00795EAF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Dyrektywa Hałasowa 2000/14/WE</w:t>
      </w:r>
    </w:p>
    <w:p w14:paraId="3771415E" w14:textId="1801F40F" w:rsidR="00795EAF" w:rsidRPr="00481297" w:rsidRDefault="00795EAF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ISO 8528-1/2018, PN-ISO 8528-5/2022</w:t>
      </w:r>
    </w:p>
    <w:p w14:paraId="0EE57FA7" w14:textId="1DFC9B93" w:rsidR="00795EAF" w:rsidRPr="00481297" w:rsidRDefault="00795EAF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PN-EN ISO 8528-13:2016</w:t>
      </w:r>
    </w:p>
    <w:p w14:paraId="7FEA31DF" w14:textId="7EE90BBF" w:rsidR="0026306A" w:rsidRPr="00481297" w:rsidRDefault="00795EAF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PN-EN 60204-1</w:t>
      </w:r>
    </w:p>
    <w:p w14:paraId="273EAE84" w14:textId="77777777" w:rsidR="00795EAF" w:rsidRPr="00481297" w:rsidRDefault="00795EAF" w:rsidP="007043E2">
      <w:pPr>
        <w:pStyle w:val="Akapitzlist"/>
        <w:tabs>
          <w:tab w:val="left" w:pos="1020"/>
          <w:tab w:val="left" w:pos="1023"/>
        </w:tabs>
        <w:spacing w:line="360" w:lineRule="auto"/>
        <w:ind w:left="1196" w:right="112" w:firstLine="0"/>
        <w:jc w:val="both"/>
        <w:rPr>
          <w:rFonts w:asciiTheme="minorHAnsi" w:hAnsiTheme="minorHAnsi" w:cstheme="minorHAnsi"/>
          <w:w w:val="105"/>
          <w:sz w:val="20"/>
          <w:szCs w:val="20"/>
        </w:rPr>
      </w:pPr>
    </w:p>
    <w:p w14:paraId="05AA9717" w14:textId="24A2BE47" w:rsidR="00795EAF" w:rsidRPr="00481297" w:rsidRDefault="00795EAF" w:rsidP="007043E2">
      <w:pPr>
        <w:pStyle w:val="Akapitzlist"/>
        <w:numPr>
          <w:ilvl w:val="1"/>
          <w:numId w:val="3"/>
        </w:numPr>
        <w:tabs>
          <w:tab w:val="left" w:pos="1023"/>
        </w:tabs>
        <w:spacing w:line="360" w:lineRule="auto"/>
        <w:ind w:hanging="547"/>
        <w:jc w:val="both"/>
        <w:rPr>
          <w:rFonts w:asciiTheme="minorHAnsi" w:hAnsiTheme="minorHAnsi" w:cstheme="minorHAnsi"/>
          <w:spacing w:val="-2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spacing w:val="-2"/>
          <w:w w:val="105"/>
          <w:sz w:val="20"/>
          <w:szCs w:val="20"/>
        </w:rPr>
        <w:t>Agregat powinien posiadać certyfikat CE.</w:t>
      </w:r>
    </w:p>
    <w:p w14:paraId="1A682272" w14:textId="5A4C8E53" w:rsidR="00795EAF" w:rsidRPr="00481297" w:rsidRDefault="00795EAF" w:rsidP="007043E2">
      <w:pPr>
        <w:pStyle w:val="Akapitzlist"/>
        <w:numPr>
          <w:ilvl w:val="1"/>
          <w:numId w:val="3"/>
        </w:numPr>
        <w:tabs>
          <w:tab w:val="left" w:pos="1023"/>
        </w:tabs>
        <w:spacing w:line="360" w:lineRule="auto"/>
        <w:ind w:hanging="547"/>
        <w:jc w:val="both"/>
        <w:rPr>
          <w:rFonts w:asciiTheme="minorHAnsi" w:hAnsiTheme="minorHAnsi" w:cstheme="minorHAnsi"/>
          <w:spacing w:val="-2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spacing w:val="-2"/>
          <w:w w:val="105"/>
          <w:sz w:val="20"/>
          <w:szCs w:val="20"/>
        </w:rPr>
        <w:t>Agregat powinien posiadać gwarancję nie krótszą niż 24 miesiące.</w:t>
      </w:r>
    </w:p>
    <w:p w14:paraId="0FD7C2E1" w14:textId="77777777" w:rsidR="00795EAF" w:rsidRPr="00481297" w:rsidRDefault="00795EAF" w:rsidP="007043E2">
      <w:pPr>
        <w:pStyle w:val="Akapitzlist"/>
        <w:tabs>
          <w:tab w:val="left" w:pos="1020"/>
          <w:tab w:val="left" w:pos="1023"/>
        </w:tabs>
        <w:spacing w:line="360" w:lineRule="auto"/>
        <w:ind w:left="1196" w:right="112" w:firstLine="0"/>
        <w:jc w:val="both"/>
        <w:rPr>
          <w:rFonts w:asciiTheme="minorHAnsi" w:hAnsiTheme="minorHAnsi" w:cstheme="minorHAnsi"/>
          <w:w w:val="105"/>
          <w:sz w:val="20"/>
          <w:szCs w:val="20"/>
        </w:rPr>
      </w:pPr>
    </w:p>
    <w:p w14:paraId="56882269" w14:textId="77777777" w:rsidR="0026306A" w:rsidRPr="00481297" w:rsidRDefault="00000000" w:rsidP="007043E2">
      <w:pPr>
        <w:pStyle w:val="Akapitzlist"/>
        <w:numPr>
          <w:ilvl w:val="0"/>
          <w:numId w:val="3"/>
        </w:numPr>
        <w:tabs>
          <w:tab w:val="left" w:pos="682"/>
        </w:tabs>
        <w:spacing w:line="360" w:lineRule="auto"/>
        <w:ind w:hanging="566"/>
        <w:jc w:val="both"/>
        <w:rPr>
          <w:rFonts w:asciiTheme="minorHAnsi" w:hAnsiTheme="minorHAnsi" w:cstheme="minorHAnsi"/>
          <w:b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/>
          <w:w w:val="105"/>
          <w:sz w:val="20"/>
          <w:szCs w:val="20"/>
        </w:rPr>
        <w:lastRenderedPageBreak/>
        <w:t>Zakres prac</w:t>
      </w:r>
    </w:p>
    <w:p w14:paraId="67CABDD4" w14:textId="77777777" w:rsidR="00795EAF" w:rsidRPr="00481297" w:rsidRDefault="00795EAF" w:rsidP="007043E2">
      <w:p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Zadaniem wykonawcy będzie:</w:t>
      </w:r>
    </w:p>
    <w:p w14:paraId="3F9CED49" w14:textId="0A8C8DE1" w:rsidR="0026306A" w:rsidRPr="00481297" w:rsidRDefault="00795EAF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opracowanie pełnej dokumentacji projektowej niezbędnej do wykonania zadania zgodnie z obowiązującymi przepisami oraz dokonanie wszystkich niezbędnych uzgodnień, dokonanie zgłoszeń i uzyskanie pozwoleń a w szczególności opracowanie:</w:t>
      </w:r>
    </w:p>
    <w:p w14:paraId="0247ECE1" w14:textId="0AAF0C00" w:rsidR="0026306A" w:rsidRPr="00481297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projekt</w:t>
      </w:r>
      <w:r w:rsidR="00795EAF" w:rsidRPr="00481297">
        <w:rPr>
          <w:rFonts w:asciiTheme="minorHAnsi" w:hAnsiTheme="minorHAnsi" w:cstheme="minorHAnsi"/>
          <w:bCs/>
          <w:w w:val="105"/>
          <w:sz w:val="20"/>
          <w:szCs w:val="20"/>
        </w:rPr>
        <w:t>u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techniczn</w:t>
      </w:r>
      <w:r w:rsidR="00795EAF" w:rsidRPr="00481297">
        <w:rPr>
          <w:rFonts w:asciiTheme="minorHAnsi" w:hAnsiTheme="minorHAnsi" w:cstheme="minorHAnsi"/>
          <w:bCs/>
          <w:w w:val="105"/>
          <w:sz w:val="20"/>
          <w:szCs w:val="20"/>
        </w:rPr>
        <w:t>ego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posadowienia agregatu</w:t>
      </w:r>
      <w:r w:rsidR="00795EAF" w:rsidRPr="00481297">
        <w:rPr>
          <w:rFonts w:asciiTheme="minorHAnsi" w:hAnsiTheme="minorHAnsi" w:cstheme="minorHAnsi"/>
          <w:bCs/>
          <w:w w:val="105"/>
          <w:sz w:val="20"/>
          <w:szCs w:val="20"/>
        </w:rPr>
        <w:t>, zgodnego ze wskazaniami producenta agregatu</w:t>
      </w:r>
    </w:p>
    <w:p w14:paraId="55B38439" w14:textId="4608CE8A" w:rsidR="0026306A" w:rsidRPr="00481297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projekt</w:t>
      </w:r>
      <w:r w:rsidR="00795EAF" w:rsidRPr="00481297">
        <w:rPr>
          <w:rFonts w:asciiTheme="minorHAnsi" w:hAnsiTheme="minorHAnsi" w:cstheme="minorHAnsi"/>
          <w:bCs/>
          <w:w w:val="105"/>
          <w:sz w:val="20"/>
          <w:szCs w:val="20"/>
        </w:rPr>
        <w:t>u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budowlan</w:t>
      </w:r>
      <w:r w:rsidR="00795EAF" w:rsidRPr="00481297">
        <w:rPr>
          <w:rFonts w:asciiTheme="minorHAnsi" w:hAnsiTheme="minorHAnsi" w:cstheme="minorHAnsi"/>
          <w:bCs/>
          <w:w w:val="105"/>
          <w:sz w:val="20"/>
          <w:szCs w:val="20"/>
        </w:rPr>
        <w:t>ego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przyłącza elektroenergetycznego.</w:t>
      </w:r>
    </w:p>
    <w:p w14:paraId="52A84778" w14:textId="5AE84E76" w:rsidR="0026306A" w:rsidRPr="00481297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projekt</w:t>
      </w:r>
      <w:r w:rsidR="00795EAF" w:rsidRPr="00481297">
        <w:rPr>
          <w:rFonts w:asciiTheme="minorHAnsi" w:hAnsiTheme="minorHAnsi" w:cstheme="minorHAnsi"/>
          <w:bCs/>
          <w:w w:val="105"/>
          <w:sz w:val="20"/>
          <w:szCs w:val="20"/>
        </w:rPr>
        <w:t>u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układu pomiarowego.</w:t>
      </w:r>
    </w:p>
    <w:p w14:paraId="1CCA9DE3" w14:textId="29D6E101" w:rsidR="0026306A" w:rsidRPr="00481297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planu BIOZ.</w:t>
      </w:r>
    </w:p>
    <w:p w14:paraId="297E99D2" w14:textId="799565E0" w:rsidR="00481297" w:rsidRPr="00481297" w:rsidRDefault="00481297" w:rsidP="00481297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Wykonanie niezbędnych robót zgodnie z opracowaną dokumentacją</w:t>
      </w:r>
      <w:r>
        <w:rPr>
          <w:rFonts w:asciiTheme="minorHAnsi" w:hAnsiTheme="minorHAnsi" w:cstheme="minorHAnsi"/>
          <w:bCs/>
          <w:w w:val="105"/>
          <w:sz w:val="20"/>
          <w:szCs w:val="20"/>
        </w:rPr>
        <w:t>.</w:t>
      </w:r>
    </w:p>
    <w:p w14:paraId="281BE63B" w14:textId="14038C55" w:rsidR="00507E90" w:rsidRPr="00481297" w:rsidRDefault="00000000" w:rsidP="00481297">
      <w:pPr>
        <w:pStyle w:val="Akapitzlist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Dostarczenie agregatu, jego montaż </w:t>
      </w:r>
      <w:r w:rsidR="00795EAF" w:rsidRPr="00481297">
        <w:rPr>
          <w:rFonts w:asciiTheme="minorHAnsi" w:hAnsiTheme="minorHAnsi" w:cstheme="minorHAnsi"/>
          <w:bCs/>
          <w:w w:val="105"/>
          <w:sz w:val="20"/>
          <w:szCs w:val="20"/>
        </w:rPr>
        <w:t>zgodnie z zaleceniami producenta</w:t>
      </w:r>
      <w:r w:rsidR="00507E90" w:rsidRPr="00481297">
        <w:rPr>
          <w:rFonts w:asciiTheme="minorHAnsi" w:hAnsiTheme="minorHAnsi" w:cstheme="minorHAnsi"/>
          <w:bCs/>
          <w:w w:val="105"/>
          <w:sz w:val="20"/>
          <w:szCs w:val="20"/>
        </w:rPr>
        <w:t>,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instalacja</w:t>
      </w:r>
      <w:r w:rsidR="00507E90"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oraz jego przyłączenie do sieci elektrycznej budynku Starostwa Powiatowego w Gołdapi</w:t>
      </w:r>
      <w:r w:rsidR="00481297"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w tym: dostarczenie i podłączenie przewodów sterujących SZR, połączenia Ethernet do agregatu, przewodów własnych agregatu oraz przewodów elektroenergetycznych łączących agregat prądotwórczy z istniejącą w budynku instalacją elektryczną w celu awaryjnego zasilania w prąd całej siedziby Zamawiającego, wykonanie niezbędnych do prawidłowego działania agregatu modyfikacji instalacji elektrycznej w budynku Starostwa Powiatowego w Gołdapi </w:t>
      </w:r>
      <w:r w:rsidR="00CB7D2E" w:rsidRPr="00481297">
        <w:rPr>
          <w:rFonts w:asciiTheme="minorHAnsi" w:hAnsiTheme="minorHAnsi" w:cstheme="minorHAnsi"/>
          <w:bCs/>
          <w:w w:val="105"/>
          <w:sz w:val="20"/>
          <w:szCs w:val="20"/>
        </w:rPr>
        <w:t>.</w:t>
      </w:r>
    </w:p>
    <w:p w14:paraId="2CC176C7" w14:textId="488E189E" w:rsidR="00CB7D2E" w:rsidRPr="00481297" w:rsidRDefault="00CB7D2E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Skonfigurowanie urządzenia do automatycznego uruchomienia po zaniku zasilania w budynku Starostwa Powiatowego w Gołdapi.</w:t>
      </w:r>
    </w:p>
    <w:p w14:paraId="745157C5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Dokonanie rozruchu agregatu.</w:t>
      </w:r>
    </w:p>
    <w:p w14:paraId="12E05DD6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Wykonanie niezbędnych prób, pomiarów i badań.</w:t>
      </w:r>
    </w:p>
    <w:p w14:paraId="7C1AACF9" w14:textId="77777777" w:rsidR="0026306A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Zapewnienie serwisu agregatu.</w:t>
      </w:r>
    </w:p>
    <w:p w14:paraId="7E18A16D" w14:textId="432E9E97" w:rsidR="00481297" w:rsidRPr="00481297" w:rsidRDefault="00481297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v)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ab/>
        <w:t>wykonanie zamykanego ogrodzenia panelowego</w:t>
      </w:r>
    </w:p>
    <w:p w14:paraId="6D51E248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Przeszkolenie pracowników Zamawiającego w zakresie obsługi.</w:t>
      </w:r>
    </w:p>
    <w:p w14:paraId="615E2073" w14:textId="350474D4" w:rsidR="0026306A" w:rsidRPr="00481297" w:rsidRDefault="00795EAF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Opracowanie dokumentacji powykonawczej.</w:t>
      </w:r>
    </w:p>
    <w:p w14:paraId="730FD42F" w14:textId="77777777" w:rsidR="0026306A" w:rsidRPr="00481297" w:rsidRDefault="0026306A" w:rsidP="007043E2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</w:p>
    <w:p w14:paraId="3FE273DF" w14:textId="75FE9D29" w:rsidR="00F22095" w:rsidRPr="00481297" w:rsidRDefault="00F22095" w:rsidP="007043E2">
      <w:pPr>
        <w:pStyle w:val="Akapitzlist"/>
        <w:numPr>
          <w:ilvl w:val="0"/>
          <w:numId w:val="3"/>
        </w:numPr>
        <w:tabs>
          <w:tab w:val="left" w:pos="682"/>
        </w:tabs>
        <w:spacing w:line="360" w:lineRule="auto"/>
        <w:ind w:hanging="566"/>
        <w:jc w:val="both"/>
        <w:rPr>
          <w:rFonts w:asciiTheme="minorHAnsi" w:hAnsiTheme="minorHAnsi" w:cstheme="minorHAnsi"/>
          <w:b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/>
          <w:w w:val="105"/>
          <w:sz w:val="20"/>
          <w:szCs w:val="20"/>
        </w:rPr>
        <w:t>Dokumenty posiadane przez Zamawiającego</w:t>
      </w:r>
    </w:p>
    <w:p w14:paraId="7C464D32" w14:textId="57FA62FD" w:rsidR="00F22095" w:rsidRPr="00481297" w:rsidRDefault="00F22095" w:rsidP="007043E2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  <w:r w:rsidRPr="00481297">
        <w:rPr>
          <w:rFonts w:asciiTheme="minorHAnsi" w:hAnsiTheme="minorHAnsi" w:cstheme="minorHAnsi"/>
        </w:rPr>
        <w:t>Zamawiający posiada następujące dokumenty:</w:t>
      </w:r>
    </w:p>
    <w:p w14:paraId="1537B57D" w14:textId="25FF7B7D" w:rsidR="00F22095" w:rsidRPr="00481297" w:rsidRDefault="00F22095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mapę prezentującą lokalizacje przedmiotu zamówienia (</w:t>
      </w:r>
      <w:proofErr w:type="spellStart"/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zal</w:t>
      </w:r>
      <w:proofErr w:type="spellEnd"/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. 1)</w:t>
      </w:r>
    </w:p>
    <w:p w14:paraId="705B6806" w14:textId="46F2A58B" w:rsidR="00F22095" w:rsidRPr="00481297" w:rsidRDefault="00F22095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decyzję o ustaleniu lokalizacji inwestycji celu publicznego (</w:t>
      </w:r>
      <w:proofErr w:type="spellStart"/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zal</w:t>
      </w:r>
      <w:proofErr w:type="spellEnd"/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. 2)</w:t>
      </w:r>
    </w:p>
    <w:p w14:paraId="0E68DC22" w14:textId="537F7478" w:rsidR="00F22095" w:rsidRPr="00481297" w:rsidRDefault="00F22095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zalecenia konserwatorskie (</w:t>
      </w:r>
      <w:proofErr w:type="spellStart"/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zal</w:t>
      </w:r>
      <w:proofErr w:type="spellEnd"/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. 3)</w:t>
      </w:r>
    </w:p>
    <w:p w14:paraId="14990BA3" w14:textId="77777777" w:rsidR="00F22095" w:rsidRPr="00481297" w:rsidRDefault="00F22095" w:rsidP="007043E2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</w:p>
    <w:p w14:paraId="414C0B4E" w14:textId="6DDE7E0F" w:rsidR="0026306A" w:rsidRPr="00481297" w:rsidRDefault="00000000" w:rsidP="007043E2">
      <w:pPr>
        <w:pStyle w:val="Akapitzlist"/>
        <w:numPr>
          <w:ilvl w:val="0"/>
          <w:numId w:val="3"/>
        </w:numPr>
        <w:tabs>
          <w:tab w:val="left" w:pos="682"/>
        </w:tabs>
        <w:spacing w:line="360" w:lineRule="auto"/>
        <w:ind w:hanging="566"/>
        <w:jc w:val="both"/>
        <w:rPr>
          <w:rFonts w:asciiTheme="minorHAnsi" w:hAnsiTheme="minorHAnsi" w:cstheme="minorHAnsi"/>
          <w:b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/>
          <w:w w:val="105"/>
          <w:sz w:val="20"/>
          <w:szCs w:val="20"/>
        </w:rPr>
        <w:t xml:space="preserve">Wymagania zamawiającego w stosunku do </w:t>
      </w:r>
      <w:r w:rsidR="00795EAF" w:rsidRPr="00481297">
        <w:rPr>
          <w:rFonts w:asciiTheme="minorHAnsi" w:hAnsiTheme="minorHAnsi" w:cstheme="minorHAnsi"/>
          <w:b/>
          <w:w w:val="105"/>
          <w:sz w:val="20"/>
          <w:szCs w:val="20"/>
        </w:rPr>
        <w:t xml:space="preserve">realizacji </w:t>
      </w:r>
      <w:r w:rsidRPr="00481297">
        <w:rPr>
          <w:rFonts w:asciiTheme="minorHAnsi" w:hAnsiTheme="minorHAnsi" w:cstheme="minorHAnsi"/>
          <w:b/>
          <w:w w:val="105"/>
          <w:sz w:val="20"/>
          <w:szCs w:val="20"/>
        </w:rPr>
        <w:t>przedmiotu zamówienia</w:t>
      </w:r>
    </w:p>
    <w:p w14:paraId="1D5A8F79" w14:textId="77777777" w:rsidR="0026306A" w:rsidRPr="00481297" w:rsidRDefault="0026306A" w:rsidP="007043E2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</w:rPr>
      </w:pPr>
    </w:p>
    <w:p w14:paraId="363ECA28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W celu zapewnienia właściwej realizacji zamówienia Wykonawca musi wykazać, że dysponuje osobami posiadającymi odpowiednie kwalifikacje do realizacji przedmiotu zamówienia w tym minimum:</w:t>
      </w:r>
    </w:p>
    <w:p w14:paraId="5D519621" w14:textId="760FB6C5" w:rsidR="00F22095" w:rsidRPr="00481297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projektanta w specjalności instalacyjnej w zakresie sieci, instalacji i urządzeń elektrycznych i 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lastRenderedPageBreak/>
        <w:t xml:space="preserve">elektroenergetycznych </w:t>
      </w:r>
      <w:r w:rsidR="00F22095"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posiadającego uprawnienia 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do projektowania bez ograniczeń,</w:t>
      </w:r>
    </w:p>
    <w:p w14:paraId="1F570EB7" w14:textId="4E36E918" w:rsidR="0026306A" w:rsidRPr="00481297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projektanta w specjalności konstrukcyjno-budowlanej</w:t>
      </w:r>
      <w:r w:rsidR="00F22095" w:rsidRPr="00481297">
        <w:rPr>
          <w:rFonts w:asciiTheme="minorHAnsi" w:hAnsiTheme="minorHAnsi" w:cstheme="minorHAnsi"/>
          <w:bCs/>
          <w:w w:val="105"/>
          <w:sz w:val="20"/>
          <w:szCs w:val="20"/>
        </w:rPr>
        <w:t>, posiadającego uprawnienia do projektowania bez ograniczeń.</w:t>
      </w:r>
    </w:p>
    <w:p w14:paraId="54D8CA03" w14:textId="7C0A1EF3" w:rsidR="0026306A" w:rsidRPr="00481297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kierownika robót w specjalności instalacyjnej w zakresie sieci, instalacji i urządzeń elektrycznych i elektroenergetycznych </w:t>
      </w:r>
      <w:r w:rsidR="00F22095"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posiadającego uprawnienia 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do kierowania robotami bez ograniczeń,</w:t>
      </w:r>
    </w:p>
    <w:p w14:paraId="5DD0E405" w14:textId="77777777" w:rsidR="00F22095" w:rsidRPr="00481297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kierownika robót w specjalności konstrukcyjno-budowlanej</w:t>
      </w:r>
      <w:r w:rsidR="00F22095"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posiadającego uprawnienia do kierowania robotami bez ograniczeń,</w:t>
      </w:r>
    </w:p>
    <w:p w14:paraId="69A343A1" w14:textId="77777777" w:rsidR="0026306A" w:rsidRPr="00481297" w:rsidRDefault="0026306A" w:rsidP="007043E2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</w:p>
    <w:p w14:paraId="3766675B" w14:textId="77777777" w:rsidR="0026306A" w:rsidRPr="00481297" w:rsidRDefault="00000000" w:rsidP="007043E2">
      <w:pPr>
        <w:pStyle w:val="Tekstpodstawowy"/>
        <w:spacing w:line="360" w:lineRule="auto"/>
        <w:ind w:left="836" w:right="114"/>
        <w:jc w:val="both"/>
        <w:rPr>
          <w:rFonts w:asciiTheme="minorHAnsi" w:hAnsiTheme="minorHAnsi" w:cstheme="minorHAnsi"/>
          <w:w w:val="105"/>
        </w:rPr>
      </w:pPr>
      <w:r w:rsidRPr="00481297">
        <w:rPr>
          <w:rFonts w:asciiTheme="minorHAnsi" w:hAnsiTheme="minorHAnsi" w:cstheme="minorHAnsi"/>
          <w:w w:val="105"/>
        </w:rPr>
        <w:t>Wymagane będzie potwierdzenie przez Wykonawcę posiadanych przez te osoby kwalifikacji aktualnym wpisem do właściwej izby samorządu zawodowego oraz kopią uprawnień budowlanych.</w:t>
      </w:r>
    </w:p>
    <w:p w14:paraId="2C8B2AB7" w14:textId="0DCD90F4" w:rsidR="00F22095" w:rsidRPr="00481297" w:rsidRDefault="00F22095" w:rsidP="007043E2">
      <w:pPr>
        <w:pStyle w:val="Tekstpodstawowy"/>
        <w:spacing w:line="360" w:lineRule="auto"/>
        <w:ind w:left="836" w:right="114"/>
        <w:jc w:val="both"/>
        <w:rPr>
          <w:rFonts w:asciiTheme="minorHAnsi" w:hAnsiTheme="minorHAnsi" w:cstheme="minorHAnsi"/>
          <w:w w:val="105"/>
        </w:rPr>
      </w:pPr>
      <w:r w:rsidRPr="00481297">
        <w:rPr>
          <w:rFonts w:asciiTheme="minorHAnsi" w:hAnsiTheme="minorHAnsi" w:cstheme="minorHAnsi"/>
          <w:w w:val="105"/>
        </w:rPr>
        <w:t>Zamawiający dopuszcza możliwość łączenia wskazanych wyżej funkcji.</w:t>
      </w:r>
    </w:p>
    <w:p w14:paraId="69002BC6" w14:textId="77777777" w:rsidR="001165E5" w:rsidRPr="00481297" w:rsidRDefault="001165E5" w:rsidP="007043E2">
      <w:pPr>
        <w:pStyle w:val="Tekstpodstawowy"/>
        <w:spacing w:line="360" w:lineRule="auto"/>
        <w:ind w:left="836" w:right="114"/>
        <w:jc w:val="both"/>
        <w:rPr>
          <w:rFonts w:asciiTheme="minorHAnsi" w:hAnsiTheme="minorHAnsi" w:cstheme="minorHAnsi"/>
        </w:rPr>
      </w:pPr>
    </w:p>
    <w:p w14:paraId="6E97EF2A" w14:textId="5EC62A8C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Wykonawca zobowiązany jest do opracowania dokumentacji projektowej, uzyskania w imieniu Zamawiającego wszystkich niezbędnych warunków technicznych, uzgodnień decyzji, </w:t>
      </w:r>
      <w:r w:rsidR="004230F9" w:rsidRPr="00481297">
        <w:rPr>
          <w:rFonts w:asciiTheme="minorHAnsi" w:hAnsiTheme="minorHAnsi" w:cstheme="minorHAnsi"/>
          <w:bCs/>
          <w:w w:val="105"/>
          <w:sz w:val="20"/>
          <w:szCs w:val="20"/>
        </w:rPr>
        <w:t>zgłoszeń,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opinii, </w:t>
      </w:r>
      <w:proofErr w:type="spellStart"/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dopuszczeń</w:t>
      </w:r>
      <w:proofErr w:type="spellEnd"/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i dokumentów technicznych potrzebnych do wykonania przedmiotu zamówienia. W zakres zobowiązań Wykonawcy w ramach realizacji przedmiotu zamówienia wchodzi również pozyskanie mapy do celów projektowych.</w:t>
      </w:r>
    </w:p>
    <w:p w14:paraId="55BF07AE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Wykonawca jest zobowiązany do przedłożenia Zamawiającemu do akceptacji przyjętych rozwiązań na każdym etapie projektowania, a szczegółowość wykonania dokumentacji projektowej wykonawczej musi pozwalać na dokładne określenie zakresu prac i sposobu ich wykonania oraz dokonania na jej podstawie odbioru wykonanych robót,</w:t>
      </w:r>
    </w:p>
    <w:p w14:paraId="1C968DEE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Wyroby budowlane stosowane w trakcie wykonywania robót budowlanych muszą spełniać wymagania polskich przepisów, a Wykonawca będzie posiadał dokumenty potwierdzające, że zostały one wprowadzone do obrotu zgodnie z regulacjami ustawy o wyrobach budowlanych i posiadają wymagane deklaracje zgodności zaprezentowane w języku polskim. Przed wbudowaniem materiału Wykonawca zobowiązany jest przedstawić Zamawiającemu do akceptacji wniosek materiałowy oraz uzyskać jego akceptację.</w:t>
      </w:r>
    </w:p>
    <w:p w14:paraId="44AA3710" w14:textId="44F968D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Przedmiot zamówienia musi być fabrycznie nowy, wolny od wad prawnych</w:t>
      </w:r>
      <w:r w:rsidR="00AA6C4C" w:rsidRPr="00481297">
        <w:rPr>
          <w:rFonts w:asciiTheme="minorHAnsi" w:hAnsiTheme="minorHAnsi" w:cstheme="minorHAnsi"/>
          <w:bCs/>
          <w:w w:val="105"/>
          <w:sz w:val="20"/>
          <w:szCs w:val="20"/>
        </w:rPr>
        <w:t>.</w:t>
      </w:r>
    </w:p>
    <w:p w14:paraId="4F4CF5B8" w14:textId="573AAF71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Materiały muszą pochodzić z bieżącej produkcji oraz być wolne od wad fizycznych i</w:t>
      </w:r>
      <w:r w:rsidR="00AA6C4C"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prawnych.</w:t>
      </w:r>
    </w:p>
    <w:p w14:paraId="5AB54704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Wszelkie materiały, urządzenia, sprzęt i narzędzia potrzebne dla wykonania przedmiotu zamówienia zobowiązany jest dostarczyć Wykonawca.</w:t>
      </w:r>
    </w:p>
    <w:p w14:paraId="78E2E5D7" w14:textId="4E5FBF8C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Prace Wykonawcy będą odbywać się</w:t>
      </w:r>
      <w:r w:rsidR="004230F9"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w godzinach </w:t>
      </w:r>
      <w:r w:rsidR="004230F9" w:rsidRPr="00481297">
        <w:rPr>
          <w:rFonts w:asciiTheme="minorHAnsi" w:hAnsiTheme="minorHAnsi" w:cstheme="minorHAnsi"/>
          <w:bCs/>
          <w:w w:val="105"/>
          <w:sz w:val="20"/>
          <w:szCs w:val="20"/>
        </w:rPr>
        <w:t>8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:00-15:00.</w:t>
      </w:r>
    </w:p>
    <w:p w14:paraId="786BD4AF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Ze względu na realizację robót w obiekcie czynnym Wykonawca przygotuje projekt organizacji robót, który uzgodni z Zamawiającym.</w:t>
      </w:r>
    </w:p>
    <w:p w14:paraId="5BCB44E5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Wykonawca odpowiada za utylizację odpadów powstałych w trakcie realizacji zamówienia.</w:t>
      </w:r>
    </w:p>
    <w:p w14:paraId="201EE0D5" w14:textId="324B8064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Po zakończeniu robót </w:t>
      </w:r>
      <w:r w:rsidR="001165E5" w:rsidRPr="00481297">
        <w:rPr>
          <w:rFonts w:asciiTheme="minorHAnsi" w:hAnsiTheme="minorHAnsi" w:cstheme="minorHAnsi"/>
          <w:bCs/>
          <w:w w:val="105"/>
          <w:sz w:val="20"/>
          <w:szCs w:val="20"/>
        </w:rPr>
        <w:t>teren,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na którym były prowadzone roboty oraz teren przyległy Wykonawca powinien doprowadzić do stanu pierwotnego zastanego przed robotami.</w:t>
      </w:r>
    </w:p>
    <w:p w14:paraId="2D2753BC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Przedmiot zamówienia może być wykonany przez podwykonawców.</w:t>
      </w:r>
    </w:p>
    <w:p w14:paraId="7821539A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lastRenderedPageBreak/>
        <w:t>Przedmiot zamówienia może być realizowany etapami.</w:t>
      </w:r>
    </w:p>
    <w:p w14:paraId="2891B56B" w14:textId="419E13E0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Wykonawca zobowiązany jest sporządzić przed rozpoczęciem budowy plan bezpieczeństwa i ochrony zdrowia zgodnie z Rozporządzeniem Ministra Infrastruktury z dnia 23.06.2003r. w sprawie informacji dot. bezpieczeństwa i ochrony zdrowia oraz planu bezpieczeństwa i ochrony zdrowia (Dz. U. nr 120 poz. 1126) w związku z art. 21a ust. 1 ustawy Prawo budowlane z dnia 07.07.1994r. (</w:t>
      </w:r>
      <w:proofErr w:type="spellStart"/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t.j</w:t>
      </w:r>
      <w:proofErr w:type="spellEnd"/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. Dz. U. z 20</w:t>
      </w:r>
      <w:r w:rsidR="001165E5" w:rsidRPr="00481297">
        <w:rPr>
          <w:rFonts w:asciiTheme="minorHAnsi" w:hAnsiTheme="minorHAnsi" w:cstheme="minorHAnsi"/>
          <w:bCs/>
          <w:w w:val="105"/>
          <w:sz w:val="20"/>
          <w:szCs w:val="20"/>
        </w:rPr>
        <w:t>24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r. poz. </w:t>
      </w:r>
      <w:r w:rsidR="001165E5" w:rsidRPr="00481297">
        <w:rPr>
          <w:rFonts w:asciiTheme="minorHAnsi" w:hAnsiTheme="minorHAnsi" w:cstheme="minorHAnsi"/>
          <w:bCs/>
          <w:w w:val="105"/>
          <w:sz w:val="20"/>
          <w:szCs w:val="20"/>
        </w:rPr>
        <w:t>1222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ze zm.).</w:t>
      </w:r>
    </w:p>
    <w:p w14:paraId="78E986DC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W trakcie wykonywania robót Wykonawca jest zobowiązany podjąć wszelkie niezbędne działania, aby stosować się do przepisów i normatywów z zakresu ochrony środowiska na placu budowy i poza jego terenem oraz unikać szkodliwych działań w zakresie zanieczyszczeń powietrza, wód gruntowych, nadmiernego hałasu i innych szkodliwych dla środowiska i otoczenia czynników powodowanych działalnością przy wykonywaniu robót.</w:t>
      </w:r>
    </w:p>
    <w:p w14:paraId="1E0834F2" w14:textId="274B3530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Wykonawca zobowiązany jest dostarczyć paliwo</w:t>
      </w:r>
      <w:r w:rsidR="001A5D2A">
        <w:rPr>
          <w:rFonts w:asciiTheme="minorHAnsi" w:hAnsiTheme="minorHAnsi" w:cstheme="minorHAnsi"/>
          <w:bCs/>
          <w:w w:val="105"/>
          <w:sz w:val="20"/>
          <w:szCs w:val="20"/>
        </w:rPr>
        <w:t xml:space="preserve"> typ „zimowy”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do agregatu:</w:t>
      </w:r>
    </w:p>
    <w:p w14:paraId="3BE3DFF6" w14:textId="77777777" w:rsidR="0026306A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w ilości niezbędnej do przeprowadzenia rozruchu oraz testów agregatu,</w:t>
      </w:r>
    </w:p>
    <w:p w14:paraId="15E6C17C" w14:textId="23EFC853" w:rsidR="001A5D2A" w:rsidRPr="001A5D2A" w:rsidRDefault="001A5D2A" w:rsidP="001A5D2A">
      <w:pPr>
        <w:pStyle w:val="Akapitzlist"/>
        <w:numPr>
          <w:ilvl w:val="2"/>
          <w:numId w:val="3"/>
        </w:numPr>
        <w:tabs>
          <w:tab w:val="left" w:pos="682"/>
        </w:tabs>
        <w:spacing w:line="276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AA6C4C">
        <w:rPr>
          <w:rFonts w:asciiTheme="minorHAnsi" w:hAnsiTheme="minorHAnsi" w:cstheme="minorHAnsi"/>
          <w:bCs/>
          <w:w w:val="105"/>
          <w:sz w:val="20"/>
          <w:szCs w:val="20"/>
        </w:rPr>
        <w:t>po zakończeniu testów agregatu w ilości równej 100% pojemności zbiornika paliwa.</w:t>
      </w:r>
    </w:p>
    <w:p w14:paraId="305D8D1F" w14:textId="4F73CF0A" w:rsidR="0026306A" w:rsidRPr="00481297" w:rsidRDefault="00AA6C4C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Wykonawca zobowiązany jest przeszkolić </w:t>
      </w:r>
      <w:r w:rsidR="00904810" w:rsidRPr="00481297">
        <w:rPr>
          <w:rFonts w:asciiTheme="minorHAnsi" w:hAnsiTheme="minorHAnsi" w:cstheme="minorHAnsi"/>
          <w:bCs/>
          <w:w w:val="105"/>
          <w:sz w:val="20"/>
          <w:szCs w:val="20"/>
        </w:rPr>
        <w:t>2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Pracowników wskazanych przez Zamawiającego w zakresie obsługi agregatu. Wykonawca zobowiązany jest sporządzić protokół z przeprowadzonego szkolenia zawierający co najmniej:</w:t>
      </w:r>
    </w:p>
    <w:p w14:paraId="0FFBB75B" w14:textId="77777777" w:rsidR="0026306A" w:rsidRPr="00481297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temat i zakres szkolenia,</w:t>
      </w:r>
    </w:p>
    <w:p w14:paraId="48092862" w14:textId="77777777" w:rsidR="0026306A" w:rsidRPr="00481297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datę szkolenia,</w:t>
      </w:r>
    </w:p>
    <w:p w14:paraId="31DFA83C" w14:textId="77777777" w:rsidR="0026306A" w:rsidRPr="00481297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listę uczestników szkolenia,</w:t>
      </w:r>
    </w:p>
    <w:p w14:paraId="1FC98C63" w14:textId="47A53C0E" w:rsidR="0026306A" w:rsidRPr="00481297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czas szkolenia.</w:t>
      </w:r>
    </w:p>
    <w:p w14:paraId="3FA51682" w14:textId="56B9E0FC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Dokumentacja powykonawcza powinna zawierać:</w:t>
      </w:r>
    </w:p>
    <w:p w14:paraId="3B5D51A4" w14:textId="77777777" w:rsidR="0026306A" w:rsidRPr="00481297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Dokumentację projektową,</w:t>
      </w:r>
    </w:p>
    <w:p w14:paraId="77E3764C" w14:textId="77777777" w:rsidR="0026306A" w:rsidRPr="00481297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Dokumentację techniczno-ruchową wybudowanych systemów i urządzeń,</w:t>
      </w:r>
    </w:p>
    <w:p w14:paraId="42BC4077" w14:textId="55DB7D88" w:rsidR="0026306A" w:rsidRPr="00481297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Protokoły badań, sprawdzeń i robót zanikowych,</w:t>
      </w:r>
    </w:p>
    <w:p w14:paraId="4B01FBBB" w14:textId="77777777" w:rsidR="0026306A" w:rsidRPr="00481297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Protokoły z pomiarów elektrycznych, w tym:</w:t>
      </w:r>
    </w:p>
    <w:p w14:paraId="2CC37388" w14:textId="77777777" w:rsidR="0026306A" w:rsidRPr="00481297" w:rsidRDefault="00000000" w:rsidP="007043E2">
      <w:pPr>
        <w:pStyle w:val="Akapitzlist"/>
        <w:numPr>
          <w:ilvl w:val="0"/>
          <w:numId w:val="8"/>
        </w:numPr>
        <w:tabs>
          <w:tab w:val="left" w:pos="1844"/>
          <w:tab w:val="left" w:pos="2240"/>
        </w:tabs>
        <w:spacing w:line="360" w:lineRule="auto"/>
        <w:ind w:left="1560" w:right="124"/>
        <w:jc w:val="both"/>
        <w:rPr>
          <w:rFonts w:asciiTheme="minorHAnsi" w:hAnsiTheme="minorHAnsi" w:cstheme="minorHAnsi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Protokół z badania skuteczności ochrony przeciwporażeniowej impedancji pętli zwarcia,</w:t>
      </w:r>
    </w:p>
    <w:p w14:paraId="1F86E7C1" w14:textId="0B2062E4" w:rsidR="0026306A" w:rsidRPr="00481297" w:rsidRDefault="00000000" w:rsidP="007043E2">
      <w:pPr>
        <w:pStyle w:val="Akapitzlist"/>
        <w:numPr>
          <w:ilvl w:val="0"/>
          <w:numId w:val="8"/>
        </w:numPr>
        <w:tabs>
          <w:tab w:val="left" w:pos="1844"/>
          <w:tab w:val="left" w:pos="2240"/>
        </w:tabs>
        <w:spacing w:line="360" w:lineRule="auto"/>
        <w:ind w:left="1560" w:right="124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Protokół z badania zabezpieczeń różnicowoprądowych,</w:t>
      </w:r>
    </w:p>
    <w:p w14:paraId="1575ABDC" w14:textId="77777777" w:rsidR="0026306A" w:rsidRPr="00481297" w:rsidRDefault="00000000" w:rsidP="007043E2">
      <w:pPr>
        <w:pStyle w:val="Akapitzlist"/>
        <w:numPr>
          <w:ilvl w:val="0"/>
          <w:numId w:val="8"/>
        </w:numPr>
        <w:tabs>
          <w:tab w:val="left" w:pos="1844"/>
          <w:tab w:val="left" w:pos="2240"/>
        </w:tabs>
        <w:spacing w:line="360" w:lineRule="auto"/>
        <w:ind w:left="1560" w:right="124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Protokół z pomiarów stanu izolacji przewodów,</w:t>
      </w:r>
    </w:p>
    <w:p w14:paraId="1C8F0295" w14:textId="0D9036E5" w:rsidR="0026306A" w:rsidRPr="00481297" w:rsidRDefault="00000000" w:rsidP="007043E2">
      <w:pPr>
        <w:pStyle w:val="Akapitzlist"/>
        <w:numPr>
          <w:ilvl w:val="0"/>
          <w:numId w:val="8"/>
        </w:numPr>
        <w:tabs>
          <w:tab w:val="left" w:pos="1844"/>
          <w:tab w:val="left" w:pos="2240"/>
        </w:tabs>
        <w:spacing w:line="360" w:lineRule="auto"/>
        <w:ind w:left="1560" w:right="124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Protokół z pomiarów stanu izolacji kabli.</w:t>
      </w:r>
    </w:p>
    <w:p w14:paraId="3562BCCF" w14:textId="77777777" w:rsidR="0026306A" w:rsidRPr="00481297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Dziennik Budowy,</w:t>
      </w:r>
    </w:p>
    <w:p w14:paraId="11588593" w14:textId="77777777" w:rsidR="0026306A" w:rsidRPr="00481297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Atesty jakościowe wbudowanych materiałów,</w:t>
      </w:r>
    </w:p>
    <w:p w14:paraId="115DA90C" w14:textId="15309BB9" w:rsidR="0026306A" w:rsidRPr="00481297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Zatwierdzone wnioski materiałowe,</w:t>
      </w:r>
    </w:p>
    <w:p w14:paraId="512ADBD8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Projekt budowlany, projekt wykonawczy, harmonogramy i dokumentację powykonawczą należy przekazać Zamawiającemu:</w:t>
      </w:r>
    </w:p>
    <w:p w14:paraId="7440C6EE" w14:textId="77777777" w:rsidR="0026306A" w:rsidRPr="00481297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w 3 egzemplarzach w wersji papierowej,</w:t>
      </w:r>
    </w:p>
    <w:p w14:paraId="07674B87" w14:textId="017AAAE4" w:rsidR="0026306A" w:rsidRPr="00481297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w </w:t>
      </w:r>
      <w:r w:rsidR="00AA6C4C" w:rsidRPr="00481297">
        <w:rPr>
          <w:rFonts w:asciiTheme="minorHAnsi" w:hAnsiTheme="minorHAnsi" w:cstheme="minorHAnsi"/>
          <w:bCs/>
          <w:w w:val="105"/>
          <w:sz w:val="20"/>
          <w:szCs w:val="20"/>
        </w:rPr>
        <w:t>1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egzemplar</w:t>
      </w:r>
      <w:r w:rsidR="00AA6C4C" w:rsidRPr="00481297">
        <w:rPr>
          <w:rFonts w:asciiTheme="minorHAnsi" w:hAnsiTheme="minorHAnsi" w:cstheme="minorHAnsi"/>
          <w:bCs/>
          <w:w w:val="105"/>
          <w:sz w:val="20"/>
          <w:szCs w:val="20"/>
        </w:rPr>
        <w:t>zu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w wersji edytowalnej </w:t>
      </w:r>
      <w:r w:rsidR="00AA6C4C"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oraz w formacie PDF, 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na nośniku pendrive,</w:t>
      </w:r>
    </w:p>
    <w:p w14:paraId="31725F5B" w14:textId="77777777" w:rsidR="00AA6C4C" w:rsidRPr="00481297" w:rsidRDefault="00AA6C4C" w:rsidP="007043E2">
      <w:p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</w:p>
    <w:p w14:paraId="4AA715C2" w14:textId="26B009A9" w:rsidR="0026306A" w:rsidRPr="00481297" w:rsidRDefault="00000000" w:rsidP="007043E2">
      <w:pPr>
        <w:pStyle w:val="Akapitzlist"/>
        <w:numPr>
          <w:ilvl w:val="0"/>
          <w:numId w:val="3"/>
        </w:numPr>
        <w:tabs>
          <w:tab w:val="left" w:pos="682"/>
        </w:tabs>
        <w:spacing w:line="360" w:lineRule="auto"/>
        <w:ind w:hanging="566"/>
        <w:jc w:val="both"/>
        <w:rPr>
          <w:rFonts w:asciiTheme="minorHAnsi" w:hAnsiTheme="minorHAnsi" w:cstheme="minorHAnsi"/>
          <w:b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/>
          <w:w w:val="105"/>
          <w:sz w:val="20"/>
          <w:szCs w:val="20"/>
        </w:rPr>
        <w:t>Termin wykonania przedmiotu zamówienia</w:t>
      </w:r>
    </w:p>
    <w:p w14:paraId="302B5F49" w14:textId="03011DDF" w:rsidR="00AA6C4C" w:rsidRPr="00481297" w:rsidRDefault="00AA6C4C" w:rsidP="007043E2">
      <w:pPr>
        <w:pStyle w:val="Tekstpodstawowy"/>
        <w:tabs>
          <w:tab w:val="left" w:leader="dot" w:pos="8282"/>
        </w:tabs>
        <w:spacing w:line="360" w:lineRule="auto"/>
        <w:ind w:left="116"/>
        <w:jc w:val="both"/>
        <w:rPr>
          <w:rFonts w:asciiTheme="minorHAnsi" w:hAnsiTheme="minorHAnsi" w:cstheme="minorHAnsi"/>
        </w:rPr>
      </w:pPr>
      <w:r w:rsidRPr="00481297">
        <w:rPr>
          <w:rFonts w:asciiTheme="minorHAnsi" w:hAnsiTheme="minorHAnsi" w:cstheme="minorHAnsi"/>
        </w:rPr>
        <w:lastRenderedPageBreak/>
        <w:t xml:space="preserve">Wykonawca wykona przedmiot zamówienia </w:t>
      </w:r>
      <w:r w:rsidR="00904810" w:rsidRPr="00481297">
        <w:rPr>
          <w:rFonts w:asciiTheme="minorHAnsi" w:hAnsiTheme="minorHAnsi" w:cstheme="minorHAnsi"/>
        </w:rPr>
        <w:t>nie dłużej niż do 27.12.2024 r.</w:t>
      </w:r>
    </w:p>
    <w:p w14:paraId="33980C56" w14:textId="77777777" w:rsidR="00AA6C4C" w:rsidRPr="00481297" w:rsidRDefault="00AA6C4C" w:rsidP="007043E2">
      <w:pPr>
        <w:pStyle w:val="Tekstpodstawowy"/>
        <w:tabs>
          <w:tab w:val="left" w:leader="dot" w:pos="8282"/>
        </w:tabs>
        <w:spacing w:line="360" w:lineRule="auto"/>
        <w:ind w:left="116"/>
        <w:jc w:val="both"/>
        <w:rPr>
          <w:rFonts w:asciiTheme="minorHAnsi" w:hAnsiTheme="minorHAnsi" w:cstheme="minorHAnsi"/>
        </w:rPr>
      </w:pPr>
    </w:p>
    <w:p w14:paraId="5E49A9FB" w14:textId="0AF351DC" w:rsidR="0026306A" w:rsidRPr="00481297" w:rsidRDefault="00000000" w:rsidP="007043E2">
      <w:pPr>
        <w:pStyle w:val="Akapitzlist"/>
        <w:numPr>
          <w:ilvl w:val="0"/>
          <w:numId w:val="3"/>
        </w:numPr>
        <w:tabs>
          <w:tab w:val="left" w:pos="682"/>
        </w:tabs>
        <w:spacing w:line="360" w:lineRule="auto"/>
        <w:ind w:hanging="566"/>
        <w:jc w:val="both"/>
        <w:rPr>
          <w:rFonts w:asciiTheme="minorHAnsi" w:hAnsiTheme="minorHAnsi" w:cstheme="minorHAnsi"/>
          <w:b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/>
          <w:w w:val="105"/>
          <w:sz w:val="20"/>
          <w:szCs w:val="20"/>
        </w:rPr>
        <w:t>Sposób rozliczenia wykonywanych prac</w:t>
      </w:r>
    </w:p>
    <w:p w14:paraId="4B0AED1B" w14:textId="77777777" w:rsidR="0026306A" w:rsidRPr="00481297" w:rsidRDefault="0026306A" w:rsidP="007043E2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</w:rPr>
      </w:pPr>
    </w:p>
    <w:p w14:paraId="347EFE0C" w14:textId="77777777" w:rsidR="00AA6C4C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Wynagrodzenie za realizację umowy jest wynagrodzeniem ryczałtowym. </w:t>
      </w:r>
    </w:p>
    <w:p w14:paraId="42FC0AA8" w14:textId="749E2D26" w:rsidR="0026306A" w:rsidRPr="00481297" w:rsidRDefault="00AA6C4C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Zamawiający nie przewiduje się robót dodatkowych i uzupełniających.</w:t>
      </w:r>
    </w:p>
    <w:p w14:paraId="3DBB0999" w14:textId="4D5606C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Ustalone wynagrodzenie jest wartością ostateczną i nie podlega jakimkolwiek zmianom</w:t>
      </w:r>
      <w:r w:rsidR="001165E5"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i regulacjom w czasie realizacji zamówienia i do jego zakończenia.</w:t>
      </w:r>
    </w:p>
    <w:p w14:paraId="4B6C0F1E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Rozliczenie prac nastąpi jednorazowo po rozruchu agregatu i przeszkoleniu personelu Zamawiającego w oparciu o bezusterkowy protokół odbioru końcowego wykonanych prac podpisany przez Zamawiającego, na podstawie którego Wykonawca wystawi fakturę w terminie do 7 dni od daty podpisania protokołu.</w:t>
      </w:r>
    </w:p>
    <w:p w14:paraId="0B8CD841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Rozliczenie nastąpi przelewem na podstawie wystawionej faktury na rachunek bankowy podany przez Wykonawcę.</w:t>
      </w:r>
    </w:p>
    <w:p w14:paraId="5BE8D95A" w14:textId="77777777" w:rsidR="00F45F1F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Faktura powinna być wystawiona w następujący sposób:</w:t>
      </w:r>
    </w:p>
    <w:p w14:paraId="0BBA55E5" w14:textId="2108F366" w:rsidR="00F45F1F" w:rsidRPr="00481297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Odbiorca (Płatnik):</w:t>
      </w:r>
      <w:r w:rsidR="001165E5"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</w:t>
      </w:r>
      <w:r w:rsidR="00F45F1F" w:rsidRPr="00481297">
        <w:rPr>
          <w:rFonts w:asciiTheme="minorHAnsi" w:hAnsiTheme="minorHAnsi" w:cstheme="minorHAnsi"/>
          <w:bCs/>
          <w:w w:val="105"/>
          <w:sz w:val="20"/>
          <w:szCs w:val="20"/>
        </w:rPr>
        <w:t>Powiat Gołdapski, ul. Krótka 1, 1</w:t>
      </w:r>
      <w:r w:rsidR="004B03EB" w:rsidRPr="00481297">
        <w:rPr>
          <w:rFonts w:asciiTheme="minorHAnsi" w:hAnsiTheme="minorHAnsi" w:cstheme="minorHAnsi"/>
          <w:bCs/>
          <w:w w:val="105"/>
          <w:sz w:val="20"/>
          <w:szCs w:val="20"/>
        </w:rPr>
        <w:t>9</w:t>
      </w:r>
      <w:r w:rsidR="00F45F1F" w:rsidRPr="00481297">
        <w:rPr>
          <w:rFonts w:asciiTheme="minorHAnsi" w:hAnsiTheme="minorHAnsi" w:cstheme="minorHAnsi"/>
          <w:bCs/>
          <w:w w:val="105"/>
          <w:sz w:val="20"/>
          <w:szCs w:val="20"/>
        </w:rPr>
        <w:t>-500 Gołdap. NIP: 8471516948</w:t>
      </w:r>
    </w:p>
    <w:p w14:paraId="7D598EE3" w14:textId="01393BDE" w:rsidR="00F45F1F" w:rsidRPr="00481297" w:rsidRDefault="00F45F1F" w:rsidP="007043E2">
      <w:pPr>
        <w:pStyle w:val="Akapitzlist"/>
        <w:tabs>
          <w:tab w:val="left" w:pos="682"/>
        </w:tabs>
        <w:spacing w:line="360" w:lineRule="auto"/>
        <w:ind w:left="1393" w:firstLine="0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Dostawa i montaż agregatu w ramach projektu: ”Podniesienie poziomu </w:t>
      </w:r>
      <w:proofErr w:type="spellStart"/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cyberbezpieczeństwa</w:t>
      </w:r>
      <w:proofErr w:type="spellEnd"/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jednostek organizacyjnych Powiatu Gołdapskiego”.</w:t>
      </w:r>
    </w:p>
    <w:p w14:paraId="5D46E80D" w14:textId="48FC6E5C" w:rsidR="00F45F1F" w:rsidRPr="00481297" w:rsidRDefault="00F45F1F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Na fakturze należy wyszczególnić w osobnych pozycjach:</w:t>
      </w:r>
    </w:p>
    <w:p w14:paraId="0FA4A442" w14:textId="27865423" w:rsidR="00F45F1F" w:rsidRPr="00481297" w:rsidRDefault="00F45F1F" w:rsidP="007043E2">
      <w:pPr>
        <w:pStyle w:val="Akapitzlist"/>
        <w:numPr>
          <w:ilvl w:val="0"/>
          <w:numId w:val="8"/>
        </w:numPr>
        <w:tabs>
          <w:tab w:val="left" w:pos="1844"/>
          <w:tab w:val="left" w:pos="2240"/>
        </w:tabs>
        <w:spacing w:line="360" w:lineRule="auto"/>
        <w:ind w:left="1560" w:right="124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Koszt agregatu</w:t>
      </w:r>
      <w:r w:rsidR="00435198" w:rsidRPr="00481297">
        <w:rPr>
          <w:rFonts w:asciiTheme="minorHAnsi" w:hAnsiTheme="minorHAnsi" w:cstheme="minorHAnsi"/>
          <w:w w:val="105"/>
          <w:sz w:val="20"/>
          <w:szCs w:val="20"/>
        </w:rPr>
        <w:t xml:space="preserve"> z systemem SZR</w:t>
      </w:r>
    </w:p>
    <w:p w14:paraId="26F3BEC7" w14:textId="5A77D4B1" w:rsidR="00F45F1F" w:rsidRPr="00481297" w:rsidRDefault="00F45F1F" w:rsidP="007043E2">
      <w:pPr>
        <w:pStyle w:val="Akapitzlist"/>
        <w:numPr>
          <w:ilvl w:val="0"/>
          <w:numId w:val="8"/>
        </w:numPr>
        <w:tabs>
          <w:tab w:val="left" w:pos="1844"/>
          <w:tab w:val="left" w:pos="2240"/>
        </w:tabs>
        <w:spacing w:line="360" w:lineRule="auto"/>
        <w:ind w:left="1560" w:right="124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Wartość pozostałych prac</w:t>
      </w:r>
    </w:p>
    <w:p w14:paraId="7EA83026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Płatność należności wynikającej z faktury nastąpi w terminie 30 dni od dnia otrzymania faktury przez Zamawiającego.</w:t>
      </w:r>
    </w:p>
    <w:p w14:paraId="154C2DB3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Za datę zapłaty uznaje się datę obciążenia konta Zamawiającego.</w:t>
      </w:r>
    </w:p>
    <w:p w14:paraId="2681E44D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Wykonawca zobowiązuje się, że w przypadku wykreślenia go z rejestru podatników VAT czynnych, niezwłocznie zawiadomi o tym fakcie Zamawiającego i z tytułu świadczonych usług będzie wystawiał rachunki. W przypadku naruszenia powyższego zobowiązania, Wykonawca wyraża zgodę na potrącenie przez Zamawiającego z należnego mu wynagrodzenia, kwoty stanowiącej równowartość podatku VAT, a w stosunku do której Zamawiający utracił prawo do odliczenia powiększonej o odsetki zapłacone do Urzędu Skarbowego.</w:t>
      </w:r>
    </w:p>
    <w:p w14:paraId="02990BA3" w14:textId="77777777" w:rsidR="0026306A" w:rsidRPr="00481297" w:rsidRDefault="0026306A" w:rsidP="007043E2">
      <w:p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</w:p>
    <w:p w14:paraId="421E85A1" w14:textId="511DA10A" w:rsidR="0026306A" w:rsidRPr="00481297" w:rsidRDefault="001165E5" w:rsidP="007043E2">
      <w:pPr>
        <w:pStyle w:val="Akapitzlist"/>
        <w:numPr>
          <w:ilvl w:val="0"/>
          <w:numId w:val="3"/>
        </w:numPr>
        <w:tabs>
          <w:tab w:val="left" w:pos="682"/>
        </w:tabs>
        <w:spacing w:line="360" w:lineRule="auto"/>
        <w:ind w:hanging="566"/>
        <w:jc w:val="both"/>
        <w:rPr>
          <w:rFonts w:asciiTheme="minorHAnsi" w:hAnsiTheme="minorHAnsi" w:cstheme="minorHAnsi"/>
          <w:b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/>
          <w:w w:val="105"/>
          <w:sz w:val="20"/>
          <w:szCs w:val="20"/>
        </w:rPr>
        <w:t>Gwarancja na wykonanie przedmiotu zamówienia.</w:t>
      </w:r>
    </w:p>
    <w:p w14:paraId="234FB5BB" w14:textId="0682BB28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Wymagany minimalny okres gwarancji na przedmiot zamówienia wynosi 24 miesi</w:t>
      </w:r>
      <w:r w:rsidR="001165E5"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ące 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licząc od daty podpisania protokołu odbioru technicznego prac.</w:t>
      </w:r>
    </w:p>
    <w:p w14:paraId="245F9F9E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Zamawiający wymaga, aby w okresie rękojmi i gwarancji Wykonawca zapewnił przystąpienie do naprawy agregatu w ciągu 7 godzin od chwili zgłoszenia, usunięcie zakłóceń w pracy agregatu w ciągu 24 godzin od chwili zgłoszenia, a usunięcie każdej usterki powinno nastąpić w ciągu 7 dni od chwili zgłoszenia reklamacji.</w:t>
      </w:r>
    </w:p>
    <w:p w14:paraId="1AF4F84E" w14:textId="6AD14AE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Zgłaszanie reklamacji przez Zamawiającego będzie odbywać się za pomocą poczty</w:t>
      </w:r>
      <w:r w:rsidR="001165E5"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elektronicznej.</w:t>
      </w:r>
    </w:p>
    <w:p w14:paraId="1E9332F6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lastRenderedPageBreak/>
        <w:t>W przypadku opóźnienia wykonania naprawy gwarancyjnej Zamawiający zleci wykonanie zastępcze na koszt Wykonawcy.</w:t>
      </w:r>
    </w:p>
    <w:p w14:paraId="5657DC1E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Zamawiający wyznacza terminy przeglądów w okresie rękojmi i gwarancji, a w razie stwierdzenia wad i usterek wzywa do ich usunięcia na koszt Wykonawcy. Okres rękojmi i gwarancji przedłuża się wtedy o okres, jaki upłynął od chwili stwierdzenia wad i usterek do czasu ich usunięcia przez Wykonawcę.</w:t>
      </w:r>
    </w:p>
    <w:p w14:paraId="03A45454" w14:textId="77777777" w:rsidR="0026306A" w:rsidRPr="00481297" w:rsidRDefault="0026306A" w:rsidP="007043E2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</w:p>
    <w:p w14:paraId="5243BD6E" w14:textId="77777777" w:rsidR="0026306A" w:rsidRPr="00481297" w:rsidRDefault="00000000" w:rsidP="007043E2">
      <w:pPr>
        <w:pStyle w:val="Akapitzlist"/>
        <w:numPr>
          <w:ilvl w:val="0"/>
          <w:numId w:val="3"/>
        </w:numPr>
        <w:tabs>
          <w:tab w:val="left" w:pos="682"/>
        </w:tabs>
        <w:spacing w:line="360" w:lineRule="auto"/>
        <w:ind w:hanging="566"/>
        <w:jc w:val="both"/>
        <w:rPr>
          <w:rFonts w:asciiTheme="minorHAnsi" w:hAnsiTheme="minorHAnsi" w:cstheme="minorHAnsi"/>
          <w:b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/>
          <w:w w:val="105"/>
          <w:sz w:val="20"/>
          <w:szCs w:val="20"/>
        </w:rPr>
        <w:t>Standardy oraz normy obowiązujące podczas realizacji przedmiotu zamówienia:</w:t>
      </w:r>
    </w:p>
    <w:p w14:paraId="0BC71788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PN-IEC 60364-5-551:2010 Instalacje elektryczne niskiego napięcia – Część 5-55: Dobór i montaż wyposażenia elektrycznego – Inne wyposażenie – Sekcja 551: Niskonapięciowe zespoły prądotwórcze.</w:t>
      </w:r>
    </w:p>
    <w:p w14:paraId="6FDE6577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PN-EN 60034-22:2010 Maszyny elektryczne wirujące – Część 22: Prądnice prądu przemiennego do zespołów prądotwórczych napędzanych tłokowymi silnikami spalinowymi.</w:t>
      </w:r>
    </w:p>
    <w:p w14:paraId="41E774C0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PN-EN ISO 8528-13:2016-07 Zespoły prądotwórcze prądu przemiennego napędzane silnikiem spalinowym tłokowym – Część 13: Bezpieczeństwo</w:t>
      </w:r>
    </w:p>
    <w:p w14:paraId="6776C097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PN-EN 60947-6-1:2009 Aparatura rozdzielcza i sterownicza niskonapięciowa – Część 6-1: Łączniki wielozadaniowe – Automatyczne urządzenia przełączające.</w:t>
      </w:r>
    </w:p>
    <w:p w14:paraId="51C74EB3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PN-EN IEC 60034-5:2021-01 – Maszyny elektryczne wirujące – Część 5: Stopnie ochrony zapewniane przez rozwiązania konstrukcyjne maszyn elektrycznych wirujących (kod IP) – Klasyfikacja.</w:t>
      </w:r>
    </w:p>
    <w:p w14:paraId="69D57D70" w14:textId="744237FC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PN-HD 60364-4-41:2017-09 Instalacje elektryczne niskiego napięcia - Część 4-41: Ochrona</w:t>
      </w:r>
      <w:r w:rsidR="001165E5"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dla zapewnienia bezpieczeństwa - Ochrona przed porażeniem elektrycznym.</w:t>
      </w:r>
    </w:p>
    <w:p w14:paraId="5599778A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PN-HD 60364-5-54:2011 Instalacje elektryczne niskiego napięcia – Część 5-54: Dobór i montaż wyposażenia elektrycznego – Układy uziemiające i przewody ochronne.</w:t>
      </w:r>
    </w:p>
    <w:p w14:paraId="3D16CCDE" w14:textId="10BCCFB9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PN-HD 60364-4-43:2012 Instalacje elektryczne niskiego napięcia Część 4-43: Ochrona dla</w:t>
      </w:r>
      <w:r w:rsidR="001165E5"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zapewnienia bezpieczeństwa - Ochrona przed prądem przetężeniowym.</w:t>
      </w:r>
    </w:p>
    <w:p w14:paraId="54A28A64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PN-EN IEC 60445:2022-04 Zasady podstawowe i bezpieczeństwa przy współdziałaniu człowieka z maszyną, znakowanie i identyfikacja – Identyfikacja zacisków urządzeń i końcówek przewodów a także samych przewodów</w:t>
      </w:r>
    </w:p>
    <w:p w14:paraId="7AA3F085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PN-EN 61140:2016-07 Ochrona przed porażeniem prądem elektrycznym – Wspólne aspekty instalacji i urządzeń.</w:t>
      </w:r>
    </w:p>
    <w:p w14:paraId="7E4F287B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PN-HD 60364-6:2016-07 Instalacje elektryczne niskiego napięcia – Część 6: Sprawdzanie</w:t>
      </w:r>
    </w:p>
    <w:p w14:paraId="144BB7D6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N SEP-E-001:2013 Sieci elektroenergetyczne niskiego napięcia. Ochrona przeciwporażeniowa. Aktualizacja 2013.</w:t>
      </w:r>
    </w:p>
    <w:p w14:paraId="37D8470A" w14:textId="73A2063A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N SEP-E-004:2014/A1:2019-05 Elektroenergetyczne i sygnalizacyjne linie kablowe. Projektowanie</w:t>
      </w:r>
      <w:r w:rsidR="001165E5"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i budowa.</w:t>
      </w:r>
    </w:p>
    <w:p w14:paraId="7F2A0A3E" w14:textId="59361E51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Rozporządzenie Ministra Gospodarki z dnia 28 sierpnia 2019 r. w sprawie bezpieczeństwa i higieny pracy przy urządzeniach energetycznych</w:t>
      </w:r>
      <w:r w:rsidR="001165E5" w:rsidRPr="00481297">
        <w:rPr>
          <w:rFonts w:asciiTheme="minorHAnsi" w:hAnsiTheme="minorHAnsi" w:cstheme="minorHAnsi"/>
          <w:bCs/>
          <w:w w:val="105"/>
          <w:sz w:val="20"/>
          <w:szCs w:val="20"/>
        </w:rPr>
        <w:t>,</w:t>
      </w:r>
    </w:p>
    <w:p w14:paraId="0AD7F4E6" w14:textId="1B463879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Rozporządzenie Ministra Infrastruktury z dnia 6 lutego 2003 r. w sprawie bezpieczeństwa i higieny 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lastRenderedPageBreak/>
        <w:t>pracy podczas wykonywania robót budowlanych</w:t>
      </w:r>
      <w:r w:rsidR="001165E5" w:rsidRPr="00481297">
        <w:rPr>
          <w:rFonts w:asciiTheme="minorHAnsi" w:hAnsiTheme="minorHAnsi" w:cstheme="minorHAnsi"/>
          <w:bCs/>
          <w:w w:val="105"/>
          <w:sz w:val="20"/>
          <w:szCs w:val="20"/>
        </w:rPr>
        <w:t>,</w:t>
      </w:r>
    </w:p>
    <w:p w14:paraId="19DABF26" w14:textId="1E774A29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Rozporządzenie Ministra Infrastruktury z dnia 23 czerwca 2003 r. w sprawie informacji dot. Bezpieczeństwa i ochrony zdrowia oraz planu bezpieczeństwa i ochrony zdrowia</w:t>
      </w:r>
      <w:r w:rsidR="001165E5" w:rsidRPr="00481297">
        <w:rPr>
          <w:rFonts w:asciiTheme="minorHAnsi" w:hAnsiTheme="minorHAnsi" w:cstheme="minorHAnsi"/>
          <w:bCs/>
          <w:w w:val="105"/>
          <w:sz w:val="20"/>
          <w:szCs w:val="20"/>
        </w:rPr>
        <w:t>,</w:t>
      </w:r>
    </w:p>
    <w:p w14:paraId="77E3D2FE" w14:textId="7203FFC0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Ustawa z dnia 16 kwietnia 2004 r. o wyrobach budowlanych</w:t>
      </w:r>
      <w:r w:rsidR="001165E5" w:rsidRPr="00481297">
        <w:rPr>
          <w:rFonts w:asciiTheme="minorHAnsi" w:hAnsiTheme="minorHAnsi" w:cstheme="minorHAnsi"/>
          <w:bCs/>
          <w:w w:val="105"/>
          <w:sz w:val="20"/>
          <w:szCs w:val="20"/>
        </w:rPr>
        <w:t>,</w:t>
      </w:r>
    </w:p>
    <w:p w14:paraId="7A225155" w14:textId="757C727B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Ustawa z dnia 7 lipca 1994 r. Prawo Budowlane</w:t>
      </w:r>
      <w:r w:rsidR="001165E5" w:rsidRPr="00481297">
        <w:rPr>
          <w:rFonts w:asciiTheme="minorHAnsi" w:hAnsiTheme="minorHAnsi" w:cstheme="minorHAnsi"/>
          <w:bCs/>
          <w:w w:val="105"/>
          <w:sz w:val="20"/>
          <w:szCs w:val="20"/>
        </w:rPr>
        <w:t>,</w:t>
      </w:r>
    </w:p>
    <w:p w14:paraId="11971BD9" w14:textId="50A8C438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Ustawa z dnia 10 kwietnia 1997 r. Prawo energetyczne</w:t>
      </w:r>
      <w:r w:rsidR="001165E5" w:rsidRPr="00481297">
        <w:rPr>
          <w:rFonts w:asciiTheme="minorHAnsi" w:hAnsiTheme="minorHAnsi" w:cstheme="minorHAnsi"/>
          <w:bCs/>
          <w:w w:val="105"/>
          <w:sz w:val="20"/>
          <w:szCs w:val="20"/>
        </w:rPr>
        <w:t>,</w:t>
      </w:r>
    </w:p>
    <w:p w14:paraId="36016102" w14:textId="78BA3BE1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Ustawa z dnia 14 grudnia 2012 r. </w:t>
      </w:r>
      <w:r w:rsidR="001165E5" w:rsidRPr="00481297">
        <w:rPr>
          <w:rFonts w:asciiTheme="minorHAnsi" w:hAnsiTheme="minorHAnsi" w:cstheme="minorHAnsi"/>
          <w:bCs/>
          <w:w w:val="105"/>
          <w:sz w:val="20"/>
          <w:szCs w:val="20"/>
        </w:rPr>
        <w:t>O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odpadach</w:t>
      </w:r>
      <w:r w:rsidR="001165E5" w:rsidRPr="00481297">
        <w:rPr>
          <w:rFonts w:asciiTheme="minorHAnsi" w:hAnsiTheme="minorHAnsi" w:cstheme="minorHAnsi"/>
          <w:bCs/>
          <w:w w:val="105"/>
          <w:sz w:val="20"/>
          <w:szCs w:val="20"/>
        </w:rPr>
        <w:t>,</w:t>
      </w:r>
    </w:p>
    <w:p w14:paraId="6DF3595F" w14:textId="34C21E11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Rozporządzenie Ministra Klimatu i Środowiska z dnia 1 lipca 2022 r. w sprawie szczegółowych zasad stwierdzania posiadania kwalifikacji przez osoby zajmujące się eksploatacją urządzeń, instalacji i sieci</w:t>
      </w:r>
      <w:r w:rsidR="001165E5" w:rsidRPr="00481297">
        <w:rPr>
          <w:rFonts w:asciiTheme="minorHAnsi" w:hAnsiTheme="minorHAnsi" w:cstheme="minorHAnsi"/>
          <w:bCs/>
          <w:w w:val="105"/>
          <w:sz w:val="20"/>
          <w:szCs w:val="20"/>
        </w:rPr>
        <w:t>,</w:t>
      </w:r>
    </w:p>
    <w:p w14:paraId="2BB894F0" w14:textId="2A177A22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Rozporządzenie Ministra Gospodarki z dnia 4 maja 2007 r. w sprawie szczegółowych warunków funkcjonowania systemu elektroenergetycznego</w:t>
      </w:r>
      <w:r w:rsidR="001165E5" w:rsidRPr="00481297">
        <w:rPr>
          <w:rFonts w:asciiTheme="minorHAnsi" w:hAnsiTheme="minorHAnsi" w:cstheme="minorHAnsi"/>
          <w:bCs/>
          <w:w w:val="105"/>
          <w:sz w:val="20"/>
          <w:szCs w:val="20"/>
        </w:rPr>
        <w:t>.</w:t>
      </w:r>
    </w:p>
    <w:p w14:paraId="633685BD" w14:textId="77777777" w:rsidR="0026306A" w:rsidRPr="00481297" w:rsidRDefault="0026306A" w:rsidP="007043E2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</w:p>
    <w:p w14:paraId="3DB59999" w14:textId="7BD2ED5C" w:rsidR="0026306A" w:rsidRPr="00481297" w:rsidRDefault="00000000" w:rsidP="007043E2">
      <w:pPr>
        <w:pStyle w:val="Akapitzlist"/>
        <w:numPr>
          <w:ilvl w:val="0"/>
          <w:numId w:val="3"/>
        </w:numPr>
        <w:tabs>
          <w:tab w:val="left" w:pos="682"/>
        </w:tabs>
        <w:spacing w:line="360" w:lineRule="auto"/>
        <w:ind w:hanging="566"/>
        <w:jc w:val="both"/>
        <w:rPr>
          <w:rFonts w:asciiTheme="minorHAnsi" w:hAnsiTheme="minorHAnsi" w:cstheme="minorHAnsi"/>
          <w:b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/>
          <w:w w:val="105"/>
          <w:sz w:val="20"/>
          <w:szCs w:val="20"/>
        </w:rPr>
        <w:t xml:space="preserve">Odpowiedzialność </w:t>
      </w:r>
      <w:r w:rsidR="001165E5" w:rsidRPr="00481297">
        <w:rPr>
          <w:rFonts w:asciiTheme="minorHAnsi" w:hAnsiTheme="minorHAnsi" w:cstheme="minorHAnsi"/>
          <w:b/>
          <w:w w:val="105"/>
          <w:sz w:val="20"/>
          <w:szCs w:val="20"/>
        </w:rPr>
        <w:t>W</w:t>
      </w:r>
      <w:r w:rsidRPr="00481297">
        <w:rPr>
          <w:rFonts w:asciiTheme="minorHAnsi" w:hAnsiTheme="minorHAnsi" w:cstheme="minorHAnsi"/>
          <w:b/>
          <w:w w:val="105"/>
          <w:sz w:val="20"/>
          <w:szCs w:val="20"/>
        </w:rPr>
        <w:t>ykonawcy</w:t>
      </w:r>
    </w:p>
    <w:p w14:paraId="72A0B35F" w14:textId="310068B9" w:rsidR="0026306A" w:rsidRPr="00481297" w:rsidRDefault="001165E5" w:rsidP="007043E2">
      <w:p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Za zwłokę w wykonaniu przedmiotu umowy, Wykonawca zapłaci karę w wysokości 400,00 zł brutto za każdy dzień zwłoki</w:t>
      </w:r>
      <w:r w:rsidR="005E17E3" w:rsidRPr="00481297">
        <w:rPr>
          <w:rFonts w:asciiTheme="minorHAnsi" w:hAnsiTheme="minorHAnsi" w:cstheme="minorHAnsi"/>
          <w:bCs/>
          <w:w w:val="105"/>
          <w:sz w:val="20"/>
          <w:szCs w:val="20"/>
        </w:rPr>
        <w:t>. Łączna wartość kar nie może przekroczyć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20% wartości brutto umowy.</w:t>
      </w:r>
    </w:p>
    <w:p w14:paraId="1407AD40" w14:textId="77777777" w:rsidR="00481297" w:rsidRPr="00481297" w:rsidRDefault="00481297">
      <w:p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</w:p>
    <w:sectPr w:rsidR="00481297" w:rsidRPr="00481297">
      <w:headerReference w:type="default" r:id="rId7"/>
      <w:footerReference w:type="default" r:id="rId8"/>
      <w:pgSz w:w="11910" w:h="16840"/>
      <w:pgMar w:top="1320" w:right="1300" w:bottom="1200" w:left="130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36F95" w14:textId="77777777" w:rsidR="00EB06AF" w:rsidRDefault="00EB06AF">
      <w:r>
        <w:separator/>
      </w:r>
    </w:p>
  </w:endnote>
  <w:endnote w:type="continuationSeparator" w:id="0">
    <w:p w14:paraId="139EFE8B" w14:textId="77777777" w:rsidR="00EB06AF" w:rsidRDefault="00EB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F6E4" w14:textId="77777777" w:rsidR="0026306A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42432" behindDoc="1" locked="0" layoutInCell="1" allowOverlap="1" wp14:anchorId="211412E2" wp14:editId="1A252AB7">
              <wp:simplePos x="0" y="0"/>
              <wp:positionH relativeFrom="page">
                <wp:posOffset>5982461</wp:posOffset>
              </wp:positionH>
              <wp:positionV relativeFrom="page">
                <wp:posOffset>9917379</wp:posOffset>
              </wp:positionV>
              <wp:extent cx="69278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7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47451" w14:textId="77777777" w:rsidR="0026306A" w:rsidRDefault="00000000">
                          <w:pPr>
                            <w:spacing w:line="232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w w:val="90"/>
                            </w:rPr>
                            <w:t>Strona</w:t>
                          </w:r>
                          <w:r>
                            <w:rPr>
                              <w:spacing w:val="-10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b/>
                              <w:w w:val="9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w w:val="90"/>
                            </w:rPr>
                            <w:fldChar w:fldCharType="separate"/>
                          </w:r>
                          <w:r>
                            <w:rPr>
                              <w:b/>
                              <w:w w:val="90"/>
                            </w:rPr>
                            <w:t>1</w:t>
                          </w:r>
                          <w:r>
                            <w:rPr>
                              <w:b/>
                              <w:w w:val="9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9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z</w:t>
                          </w:r>
                          <w:r>
                            <w:rPr>
                              <w:spacing w:val="-9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w w:val="9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w w:val="9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w w:val="90"/>
                            </w:rPr>
                            <w:t>7</w:t>
                          </w:r>
                          <w:r>
                            <w:rPr>
                              <w:b/>
                              <w:spacing w:val="-10"/>
                              <w:w w:val="9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412E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1.05pt;margin-top:780.9pt;width:54.55pt;height:13.05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" filled="f" stroked="f">
              <v:textbox inset="0,0,0,0">
                <w:txbxContent>
                  <w:p w14:paraId="1EE47451" w14:textId="77777777" w:rsidR="0026306A" w:rsidRDefault="00000000">
                    <w:pPr>
                      <w:spacing w:line="232" w:lineRule="exact"/>
                      <w:ind w:left="20"/>
                      <w:rPr>
                        <w:b/>
                      </w:rPr>
                    </w:pPr>
                    <w:r>
                      <w:rPr>
                        <w:w w:val="90"/>
                      </w:rPr>
                      <w:t>Strona</w:t>
                    </w:r>
                    <w:r>
                      <w:rPr>
                        <w:spacing w:val="-10"/>
                        <w:w w:val="90"/>
                      </w:rPr>
                      <w:t xml:space="preserve"> </w:t>
                    </w:r>
                    <w:r>
                      <w:rPr>
                        <w:b/>
                        <w:w w:val="90"/>
                      </w:rPr>
                      <w:fldChar w:fldCharType="begin"/>
                    </w:r>
                    <w:r>
                      <w:rPr>
                        <w:b/>
                        <w:w w:val="90"/>
                      </w:rPr>
                      <w:instrText xml:space="preserve"> PAGE </w:instrText>
                    </w:r>
                    <w:r>
                      <w:rPr>
                        <w:b/>
                        <w:w w:val="90"/>
                      </w:rPr>
                      <w:fldChar w:fldCharType="separate"/>
                    </w:r>
                    <w:r>
                      <w:rPr>
                        <w:b/>
                        <w:w w:val="90"/>
                      </w:rPr>
                      <w:t>1</w:t>
                    </w:r>
                    <w:r>
                      <w:rPr>
                        <w:b/>
                        <w:w w:val="90"/>
                      </w:rPr>
                      <w:fldChar w:fldCharType="end"/>
                    </w:r>
                    <w:r>
                      <w:rPr>
                        <w:b/>
                        <w:spacing w:val="-9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z</w:t>
                    </w:r>
                    <w:r>
                      <w:rPr>
                        <w:spacing w:val="-9"/>
                        <w:w w:val="9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w w:val="9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w w:val="9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w w:val="9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w w:val="90"/>
                      </w:rPr>
                      <w:t>7</w:t>
                    </w:r>
                    <w:r>
                      <w:rPr>
                        <w:b/>
                        <w:spacing w:val="-10"/>
                        <w:w w:val="9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5314E" w14:textId="77777777" w:rsidR="00EB06AF" w:rsidRDefault="00EB06AF">
      <w:r>
        <w:separator/>
      </w:r>
    </w:p>
  </w:footnote>
  <w:footnote w:type="continuationSeparator" w:id="0">
    <w:p w14:paraId="31534D2A" w14:textId="77777777" w:rsidR="00EB06AF" w:rsidRDefault="00EB0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E6341" w14:textId="489F8245" w:rsidR="00FD7210" w:rsidRPr="007043E2" w:rsidRDefault="007043E2" w:rsidP="007043E2">
    <w:pPr>
      <w:pStyle w:val="Nagwek"/>
    </w:pPr>
    <w:r>
      <w:rPr>
        <w:noProof/>
      </w:rPr>
      <w:drawing>
        <wp:anchor distT="0" distB="0" distL="114300" distR="114300" simplePos="0" relativeHeight="487443456" behindDoc="0" locked="0" layoutInCell="1" allowOverlap="1" wp14:anchorId="7D77BBF5" wp14:editId="60AE94E0">
          <wp:simplePos x="0" y="0"/>
          <wp:positionH relativeFrom="column">
            <wp:posOffset>433705</wp:posOffset>
          </wp:positionH>
          <wp:positionV relativeFrom="paragraph">
            <wp:posOffset>0</wp:posOffset>
          </wp:positionV>
          <wp:extent cx="5044440" cy="678180"/>
          <wp:effectExtent l="0" t="0" r="3810" b="7620"/>
          <wp:wrapSquare wrapText="bothSides"/>
          <wp:docPr id="21367725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44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207DA"/>
    <w:multiLevelType w:val="multilevel"/>
    <w:tmpl w:val="682490E4"/>
    <w:lvl w:ilvl="0">
      <w:start w:val="1"/>
      <w:numFmt w:val="decimal"/>
      <w:lvlText w:val="%1."/>
      <w:lvlJc w:val="left"/>
      <w:pPr>
        <w:ind w:left="682" w:hanging="567"/>
      </w:pPr>
      <w:rPr>
        <w:rFonts w:hint="default"/>
        <w:spacing w:val="0"/>
        <w:w w:val="103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23" w:hanging="54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393" w:hanging="55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844" w:hanging="109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4">
      <w:numFmt w:val="bullet"/>
      <w:lvlText w:val="•"/>
      <w:lvlJc w:val="left"/>
      <w:pPr>
        <w:ind w:left="1840" w:hanging="109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084" w:hanging="109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328" w:hanging="109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573" w:hanging="109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817" w:hanging="1097"/>
      </w:pPr>
      <w:rPr>
        <w:rFonts w:hint="default"/>
        <w:lang w:val="pl-PL" w:eastAsia="en-US" w:bidi="ar-SA"/>
      </w:rPr>
    </w:lvl>
  </w:abstractNum>
  <w:abstractNum w:abstractNumId="1" w15:restartNumberingAfterBreak="0">
    <w:nsid w:val="167709EF"/>
    <w:multiLevelType w:val="hybridMultilevel"/>
    <w:tmpl w:val="6D6A0A2E"/>
    <w:lvl w:ilvl="0" w:tplc="04150001">
      <w:start w:val="1"/>
      <w:numFmt w:val="bullet"/>
      <w:lvlText w:val=""/>
      <w:lvlJc w:val="left"/>
      <w:pPr>
        <w:ind w:left="21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73" w:hanging="360"/>
      </w:pPr>
      <w:rPr>
        <w:rFonts w:ascii="Wingdings" w:hAnsi="Wingdings" w:hint="default"/>
      </w:rPr>
    </w:lvl>
  </w:abstractNum>
  <w:abstractNum w:abstractNumId="2" w15:restartNumberingAfterBreak="0">
    <w:nsid w:val="16B01A4A"/>
    <w:multiLevelType w:val="hybridMultilevel"/>
    <w:tmpl w:val="6B44A25A"/>
    <w:lvl w:ilvl="0" w:tplc="E6A28D78">
      <w:numFmt w:val="bullet"/>
      <w:lvlText w:val="-"/>
      <w:lvlJc w:val="left"/>
      <w:pPr>
        <w:ind w:left="800" w:hanging="11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D0DAB186">
      <w:numFmt w:val="bullet"/>
      <w:lvlText w:val="•"/>
      <w:lvlJc w:val="left"/>
      <w:pPr>
        <w:ind w:left="1650" w:hanging="118"/>
      </w:pPr>
      <w:rPr>
        <w:rFonts w:hint="default"/>
        <w:lang w:val="pl-PL" w:eastAsia="en-US" w:bidi="ar-SA"/>
      </w:rPr>
    </w:lvl>
    <w:lvl w:ilvl="2" w:tplc="0EF07524">
      <w:numFmt w:val="bullet"/>
      <w:lvlText w:val="•"/>
      <w:lvlJc w:val="left"/>
      <w:pPr>
        <w:ind w:left="2501" w:hanging="118"/>
      </w:pPr>
      <w:rPr>
        <w:rFonts w:hint="default"/>
        <w:lang w:val="pl-PL" w:eastAsia="en-US" w:bidi="ar-SA"/>
      </w:rPr>
    </w:lvl>
    <w:lvl w:ilvl="3" w:tplc="5E38E122">
      <w:numFmt w:val="bullet"/>
      <w:lvlText w:val="•"/>
      <w:lvlJc w:val="left"/>
      <w:pPr>
        <w:ind w:left="3351" w:hanging="118"/>
      </w:pPr>
      <w:rPr>
        <w:rFonts w:hint="default"/>
        <w:lang w:val="pl-PL" w:eastAsia="en-US" w:bidi="ar-SA"/>
      </w:rPr>
    </w:lvl>
    <w:lvl w:ilvl="4" w:tplc="5B2AD3E2">
      <w:numFmt w:val="bullet"/>
      <w:lvlText w:val="•"/>
      <w:lvlJc w:val="left"/>
      <w:pPr>
        <w:ind w:left="4202" w:hanging="118"/>
      </w:pPr>
      <w:rPr>
        <w:rFonts w:hint="default"/>
        <w:lang w:val="pl-PL" w:eastAsia="en-US" w:bidi="ar-SA"/>
      </w:rPr>
    </w:lvl>
    <w:lvl w:ilvl="5" w:tplc="2F589D54">
      <w:numFmt w:val="bullet"/>
      <w:lvlText w:val="•"/>
      <w:lvlJc w:val="left"/>
      <w:pPr>
        <w:ind w:left="5053" w:hanging="118"/>
      </w:pPr>
      <w:rPr>
        <w:rFonts w:hint="default"/>
        <w:lang w:val="pl-PL" w:eastAsia="en-US" w:bidi="ar-SA"/>
      </w:rPr>
    </w:lvl>
    <w:lvl w:ilvl="6" w:tplc="24506D62">
      <w:numFmt w:val="bullet"/>
      <w:lvlText w:val="•"/>
      <w:lvlJc w:val="left"/>
      <w:pPr>
        <w:ind w:left="5903" w:hanging="118"/>
      </w:pPr>
      <w:rPr>
        <w:rFonts w:hint="default"/>
        <w:lang w:val="pl-PL" w:eastAsia="en-US" w:bidi="ar-SA"/>
      </w:rPr>
    </w:lvl>
    <w:lvl w:ilvl="7" w:tplc="EC3089A2">
      <w:numFmt w:val="bullet"/>
      <w:lvlText w:val="•"/>
      <w:lvlJc w:val="left"/>
      <w:pPr>
        <w:ind w:left="6754" w:hanging="118"/>
      </w:pPr>
      <w:rPr>
        <w:rFonts w:hint="default"/>
        <w:lang w:val="pl-PL" w:eastAsia="en-US" w:bidi="ar-SA"/>
      </w:rPr>
    </w:lvl>
    <w:lvl w:ilvl="8" w:tplc="6F6E4126">
      <w:numFmt w:val="bullet"/>
      <w:lvlText w:val="•"/>
      <w:lvlJc w:val="left"/>
      <w:pPr>
        <w:ind w:left="7605" w:hanging="118"/>
      </w:pPr>
      <w:rPr>
        <w:rFonts w:hint="default"/>
        <w:lang w:val="pl-PL" w:eastAsia="en-US" w:bidi="ar-SA"/>
      </w:rPr>
    </w:lvl>
  </w:abstractNum>
  <w:abstractNum w:abstractNumId="3" w15:restartNumberingAfterBreak="0">
    <w:nsid w:val="233C7950"/>
    <w:multiLevelType w:val="hybridMultilevel"/>
    <w:tmpl w:val="722EE9FE"/>
    <w:lvl w:ilvl="0" w:tplc="518A86E0">
      <w:numFmt w:val="bullet"/>
      <w:lvlText w:val="-"/>
      <w:lvlJc w:val="left"/>
      <w:pPr>
        <w:ind w:left="1141" w:hanging="11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BD9ECA56">
      <w:numFmt w:val="bullet"/>
      <w:lvlText w:val="•"/>
      <w:lvlJc w:val="left"/>
      <w:pPr>
        <w:ind w:left="1956" w:hanging="118"/>
      </w:pPr>
      <w:rPr>
        <w:rFonts w:hint="default"/>
        <w:lang w:val="pl-PL" w:eastAsia="en-US" w:bidi="ar-SA"/>
      </w:rPr>
    </w:lvl>
    <w:lvl w:ilvl="2" w:tplc="EEE08B08">
      <w:numFmt w:val="bullet"/>
      <w:lvlText w:val="•"/>
      <w:lvlJc w:val="left"/>
      <w:pPr>
        <w:ind w:left="2773" w:hanging="118"/>
      </w:pPr>
      <w:rPr>
        <w:rFonts w:hint="default"/>
        <w:lang w:val="pl-PL" w:eastAsia="en-US" w:bidi="ar-SA"/>
      </w:rPr>
    </w:lvl>
    <w:lvl w:ilvl="3" w:tplc="1F9612D8">
      <w:numFmt w:val="bullet"/>
      <w:lvlText w:val="•"/>
      <w:lvlJc w:val="left"/>
      <w:pPr>
        <w:ind w:left="3589" w:hanging="118"/>
      </w:pPr>
      <w:rPr>
        <w:rFonts w:hint="default"/>
        <w:lang w:val="pl-PL" w:eastAsia="en-US" w:bidi="ar-SA"/>
      </w:rPr>
    </w:lvl>
    <w:lvl w:ilvl="4" w:tplc="52ACF36C">
      <w:numFmt w:val="bullet"/>
      <w:lvlText w:val="•"/>
      <w:lvlJc w:val="left"/>
      <w:pPr>
        <w:ind w:left="4406" w:hanging="118"/>
      </w:pPr>
      <w:rPr>
        <w:rFonts w:hint="default"/>
        <w:lang w:val="pl-PL" w:eastAsia="en-US" w:bidi="ar-SA"/>
      </w:rPr>
    </w:lvl>
    <w:lvl w:ilvl="5" w:tplc="07BC35DE">
      <w:numFmt w:val="bullet"/>
      <w:lvlText w:val="•"/>
      <w:lvlJc w:val="left"/>
      <w:pPr>
        <w:ind w:left="5223" w:hanging="118"/>
      </w:pPr>
      <w:rPr>
        <w:rFonts w:hint="default"/>
        <w:lang w:val="pl-PL" w:eastAsia="en-US" w:bidi="ar-SA"/>
      </w:rPr>
    </w:lvl>
    <w:lvl w:ilvl="6" w:tplc="E6FC1252">
      <w:numFmt w:val="bullet"/>
      <w:lvlText w:val="•"/>
      <w:lvlJc w:val="left"/>
      <w:pPr>
        <w:ind w:left="6039" w:hanging="118"/>
      </w:pPr>
      <w:rPr>
        <w:rFonts w:hint="default"/>
        <w:lang w:val="pl-PL" w:eastAsia="en-US" w:bidi="ar-SA"/>
      </w:rPr>
    </w:lvl>
    <w:lvl w:ilvl="7" w:tplc="538EE138">
      <w:numFmt w:val="bullet"/>
      <w:lvlText w:val="•"/>
      <w:lvlJc w:val="left"/>
      <w:pPr>
        <w:ind w:left="6856" w:hanging="118"/>
      </w:pPr>
      <w:rPr>
        <w:rFonts w:hint="default"/>
        <w:lang w:val="pl-PL" w:eastAsia="en-US" w:bidi="ar-SA"/>
      </w:rPr>
    </w:lvl>
    <w:lvl w:ilvl="8" w:tplc="D184496C">
      <w:numFmt w:val="bullet"/>
      <w:lvlText w:val="•"/>
      <w:lvlJc w:val="left"/>
      <w:pPr>
        <w:ind w:left="7673" w:hanging="118"/>
      </w:pPr>
      <w:rPr>
        <w:rFonts w:hint="default"/>
        <w:lang w:val="pl-PL" w:eastAsia="en-US" w:bidi="ar-SA"/>
      </w:rPr>
    </w:lvl>
  </w:abstractNum>
  <w:abstractNum w:abstractNumId="4" w15:restartNumberingAfterBreak="0">
    <w:nsid w:val="276C1714"/>
    <w:multiLevelType w:val="multilevel"/>
    <w:tmpl w:val="957E70AE"/>
    <w:lvl w:ilvl="0">
      <w:start w:val="1"/>
      <w:numFmt w:val="decimal"/>
      <w:lvlText w:val="%1."/>
      <w:lvlJc w:val="left"/>
      <w:pPr>
        <w:ind w:left="682" w:hanging="567"/>
      </w:pPr>
      <w:rPr>
        <w:rFonts w:hint="default"/>
        <w:spacing w:val="0"/>
        <w:w w:val="103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23" w:hanging="54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2">
      <w:numFmt w:val="bullet"/>
      <w:lvlText w:val="-"/>
      <w:lvlJc w:val="left"/>
      <w:pPr>
        <w:ind w:left="11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844" w:hanging="109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4">
      <w:numFmt w:val="bullet"/>
      <w:lvlText w:val="•"/>
      <w:lvlJc w:val="left"/>
      <w:pPr>
        <w:ind w:left="1840" w:hanging="109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084" w:hanging="109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328" w:hanging="109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573" w:hanging="109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817" w:hanging="1097"/>
      </w:pPr>
      <w:rPr>
        <w:rFonts w:hint="default"/>
        <w:lang w:val="pl-PL" w:eastAsia="en-US" w:bidi="ar-SA"/>
      </w:rPr>
    </w:lvl>
  </w:abstractNum>
  <w:abstractNum w:abstractNumId="5" w15:restartNumberingAfterBreak="0">
    <w:nsid w:val="2D096718"/>
    <w:multiLevelType w:val="multilevel"/>
    <w:tmpl w:val="3FAAC3CC"/>
    <w:lvl w:ilvl="0">
      <w:start w:val="1"/>
      <w:numFmt w:val="decimal"/>
      <w:lvlText w:val="%1."/>
      <w:lvlJc w:val="left"/>
      <w:pPr>
        <w:ind w:left="682" w:hanging="567"/>
      </w:pPr>
      <w:rPr>
        <w:rFonts w:hint="default"/>
        <w:spacing w:val="0"/>
        <w:w w:val="103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23" w:hanging="548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393" w:hanging="557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844" w:hanging="109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4">
      <w:numFmt w:val="bullet"/>
      <w:lvlText w:val="•"/>
      <w:lvlJc w:val="left"/>
      <w:pPr>
        <w:ind w:left="1840" w:hanging="109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084" w:hanging="109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328" w:hanging="109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573" w:hanging="109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817" w:hanging="1097"/>
      </w:pPr>
      <w:rPr>
        <w:rFonts w:hint="default"/>
        <w:lang w:val="pl-PL" w:eastAsia="en-US" w:bidi="ar-SA"/>
      </w:rPr>
    </w:lvl>
  </w:abstractNum>
  <w:abstractNum w:abstractNumId="6" w15:restartNumberingAfterBreak="0">
    <w:nsid w:val="40110272"/>
    <w:multiLevelType w:val="hybridMultilevel"/>
    <w:tmpl w:val="02F86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1297A"/>
    <w:multiLevelType w:val="multilevel"/>
    <w:tmpl w:val="682490E4"/>
    <w:lvl w:ilvl="0">
      <w:start w:val="1"/>
      <w:numFmt w:val="decimal"/>
      <w:lvlText w:val="%1."/>
      <w:lvlJc w:val="left"/>
      <w:pPr>
        <w:ind w:left="682" w:hanging="567"/>
      </w:pPr>
      <w:rPr>
        <w:rFonts w:hint="default"/>
        <w:spacing w:val="0"/>
        <w:w w:val="103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23" w:hanging="54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393" w:hanging="55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844" w:hanging="109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4">
      <w:numFmt w:val="bullet"/>
      <w:lvlText w:val="•"/>
      <w:lvlJc w:val="left"/>
      <w:pPr>
        <w:ind w:left="1840" w:hanging="109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084" w:hanging="109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328" w:hanging="109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573" w:hanging="109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817" w:hanging="1097"/>
      </w:pPr>
      <w:rPr>
        <w:rFonts w:hint="default"/>
        <w:lang w:val="pl-PL" w:eastAsia="en-US" w:bidi="ar-SA"/>
      </w:rPr>
    </w:lvl>
  </w:abstractNum>
  <w:abstractNum w:abstractNumId="8" w15:restartNumberingAfterBreak="0">
    <w:nsid w:val="6677316A"/>
    <w:multiLevelType w:val="multilevel"/>
    <w:tmpl w:val="957E70AE"/>
    <w:lvl w:ilvl="0">
      <w:start w:val="1"/>
      <w:numFmt w:val="decimal"/>
      <w:lvlText w:val="%1."/>
      <w:lvlJc w:val="left"/>
      <w:pPr>
        <w:ind w:left="682" w:hanging="567"/>
      </w:pPr>
      <w:rPr>
        <w:rFonts w:hint="default"/>
        <w:spacing w:val="0"/>
        <w:w w:val="103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23" w:hanging="54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2">
      <w:numFmt w:val="bullet"/>
      <w:lvlText w:val="-"/>
      <w:lvlJc w:val="left"/>
      <w:pPr>
        <w:ind w:left="11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844" w:hanging="109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4">
      <w:numFmt w:val="bullet"/>
      <w:lvlText w:val="•"/>
      <w:lvlJc w:val="left"/>
      <w:pPr>
        <w:ind w:left="1840" w:hanging="109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084" w:hanging="109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328" w:hanging="109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573" w:hanging="109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817" w:hanging="1097"/>
      </w:pPr>
      <w:rPr>
        <w:rFonts w:hint="default"/>
        <w:lang w:val="pl-PL" w:eastAsia="en-US" w:bidi="ar-SA"/>
      </w:rPr>
    </w:lvl>
  </w:abstractNum>
  <w:num w:numId="1" w16cid:durableId="464397653">
    <w:abstractNumId w:val="2"/>
  </w:num>
  <w:num w:numId="2" w16cid:durableId="1725131559">
    <w:abstractNumId w:val="3"/>
  </w:num>
  <w:num w:numId="3" w16cid:durableId="596062953">
    <w:abstractNumId w:val="5"/>
  </w:num>
  <w:num w:numId="4" w16cid:durableId="1785076702">
    <w:abstractNumId w:val="8"/>
  </w:num>
  <w:num w:numId="5" w16cid:durableId="1729525559">
    <w:abstractNumId w:val="7"/>
  </w:num>
  <w:num w:numId="6" w16cid:durableId="905186949">
    <w:abstractNumId w:val="4"/>
  </w:num>
  <w:num w:numId="7" w16cid:durableId="1392121096">
    <w:abstractNumId w:val="1"/>
  </w:num>
  <w:num w:numId="8" w16cid:durableId="1792167392">
    <w:abstractNumId w:val="6"/>
  </w:num>
  <w:num w:numId="9" w16cid:durableId="1575161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6A"/>
    <w:rsid w:val="00093187"/>
    <w:rsid w:val="000C5509"/>
    <w:rsid w:val="00107AB9"/>
    <w:rsid w:val="001165E5"/>
    <w:rsid w:val="001724D6"/>
    <w:rsid w:val="001A5D2A"/>
    <w:rsid w:val="0026306A"/>
    <w:rsid w:val="003058EC"/>
    <w:rsid w:val="00323669"/>
    <w:rsid w:val="00391395"/>
    <w:rsid w:val="004230F9"/>
    <w:rsid w:val="00435198"/>
    <w:rsid w:val="00481297"/>
    <w:rsid w:val="004B03EB"/>
    <w:rsid w:val="004C4AB9"/>
    <w:rsid w:val="00507E90"/>
    <w:rsid w:val="005112ED"/>
    <w:rsid w:val="00596E8A"/>
    <w:rsid w:val="005E17E3"/>
    <w:rsid w:val="00606AFC"/>
    <w:rsid w:val="00642012"/>
    <w:rsid w:val="006A5381"/>
    <w:rsid w:val="007043E2"/>
    <w:rsid w:val="00795EAF"/>
    <w:rsid w:val="008055F7"/>
    <w:rsid w:val="00854A9C"/>
    <w:rsid w:val="00904810"/>
    <w:rsid w:val="00947A9E"/>
    <w:rsid w:val="0097730E"/>
    <w:rsid w:val="009844D3"/>
    <w:rsid w:val="00A1727C"/>
    <w:rsid w:val="00AA6C4C"/>
    <w:rsid w:val="00AE7B9C"/>
    <w:rsid w:val="00AF55B7"/>
    <w:rsid w:val="00B27D71"/>
    <w:rsid w:val="00CB7D2E"/>
    <w:rsid w:val="00D53709"/>
    <w:rsid w:val="00D87A43"/>
    <w:rsid w:val="00DA2D0F"/>
    <w:rsid w:val="00E47DEE"/>
    <w:rsid w:val="00E57E14"/>
    <w:rsid w:val="00E70629"/>
    <w:rsid w:val="00E709C9"/>
    <w:rsid w:val="00EA0DB4"/>
    <w:rsid w:val="00EB06AF"/>
    <w:rsid w:val="00F22095"/>
    <w:rsid w:val="00F45F1F"/>
    <w:rsid w:val="00FD4705"/>
    <w:rsid w:val="00FD7210"/>
    <w:rsid w:val="00FE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FF81F"/>
  <w15:docId w15:val="{311837E0-93A7-554B-9596-7CCEA72A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682" w:hanging="56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023" w:hanging="54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D72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210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D72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210"/>
    <w:rPr>
      <w:rFonts w:ascii="Arial" w:eastAsia="Arial" w:hAnsi="Arial" w:cs="Arial"/>
      <w:lang w:val="pl-PL"/>
    </w:rPr>
  </w:style>
  <w:style w:type="paragraph" w:customStyle="1" w:styleId="Standard">
    <w:name w:val="Standard"/>
    <w:rsid w:val="00481297"/>
    <w:pPr>
      <w:suppressAutoHyphens/>
      <w:autoSpaceDE/>
      <w:autoSpaceDN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2278</Words>
  <Characters>13674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Dębowski</dc:creator>
  <cp:keywords/>
  <dc:description/>
  <cp:lastModifiedBy>Łukasz Dębowski</cp:lastModifiedBy>
  <cp:revision>9</cp:revision>
  <cp:lastPrinted>2024-10-16T08:05:00Z</cp:lastPrinted>
  <dcterms:created xsi:type="dcterms:W3CDTF">2024-10-16T07:35:00Z</dcterms:created>
  <dcterms:modified xsi:type="dcterms:W3CDTF">2024-10-28T20:14:00Z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2023-05-12T10:00:00Z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2024-10-08T10:00:00Z</vt:filetime>
  </property>
  <property fmtid="{D5CDD505-2E9C-101B-9397-08002B2CF9AE}" pid="5" name="Producer">
    <vt:lpwstr>Microsoft® Word dla Microsoft 365</vt:lpwstr>
  </property>
</Properties>
</file>