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FAB2E" w14:textId="77777777" w:rsidR="00A47BBB" w:rsidRPr="007B6B77" w:rsidRDefault="00A47BBB" w:rsidP="00E50164">
      <w:pPr>
        <w:spacing w:after="0" w:line="240" w:lineRule="auto"/>
        <w:jc w:val="center"/>
        <w:rPr>
          <w:rFonts w:ascii="Calibri" w:eastAsia="Calibri" w:hAnsi="Calibri" w:cs="Calibri"/>
          <w:b/>
          <w:w w:val="90"/>
        </w:rPr>
      </w:pPr>
      <w:r w:rsidRPr="007B6B77">
        <w:rPr>
          <w:rFonts w:ascii="Calibri" w:eastAsia="Calibri" w:hAnsi="Calibri" w:cs="Calibri"/>
          <w:b/>
          <w:w w:val="90"/>
        </w:rPr>
        <w:t xml:space="preserve">SZCZEGÓŁOWY OPIS PRZEDMIOTU ZAMÓWIENIA (OPZ) </w:t>
      </w:r>
    </w:p>
    <w:p w14:paraId="23E6F89A" w14:textId="3D880C4F" w:rsidR="00A47BBB" w:rsidRPr="007B6B77" w:rsidRDefault="00A47BBB" w:rsidP="00E50164">
      <w:pPr>
        <w:spacing w:after="0" w:line="240" w:lineRule="auto"/>
        <w:rPr>
          <w:rFonts w:ascii="Calibri" w:eastAsia="Calibri" w:hAnsi="Calibri" w:cs="Calibri"/>
          <w:b/>
          <w:w w:val="90"/>
          <w:sz w:val="24"/>
          <w:szCs w:val="24"/>
        </w:rPr>
      </w:pPr>
      <w:r w:rsidRPr="007B6B77">
        <w:rPr>
          <w:rFonts w:ascii="Calibri" w:eastAsia="Calibri" w:hAnsi="Calibri" w:cs="Calibri"/>
          <w:b/>
          <w:w w:val="90"/>
          <w:sz w:val="24"/>
          <w:szCs w:val="24"/>
        </w:rPr>
        <w:t xml:space="preserve">I część </w:t>
      </w:r>
      <w:r w:rsidR="00E50164" w:rsidRPr="007B6B77">
        <w:rPr>
          <w:rFonts w:ascii="Calibri" w:eastAsia="Calibri" w:hAnsi="Calibri" w:cs="Calibri"/>
          <w:b/>
          <w:w w:val="90"/>
          <w:sz w:val="24"/>
          <w:szCs w:val="24"/>
        </w:rPr>
        <w:t>–</w:t>
      </w:r>
      <w:r w:rsidRPr="007B6B77">
        <w:rPr>
          <w:rFonts w:ascii="Calibri" w:eastAsia="Calibri" w:hAnsi="Calibri" w:cs="Calibri"/>
          <w:b/>
          <w:w w:val="90"/>
          <w:sz w:val="24"/>
          <w:szCs w:val="24"/>
        </w:rPr>
        <w:t xml:space="preserve"> </w:t>
      </w:r>
      <w:r w:rsidR="00EB48DF" w:rsidRPr="007B6B77">
        <w:rPr>
          <w:rFonts w:ascii="Calibri" w:eastAsia="Calibri" w:hAnsi="Calibri" w:cs="Calibri"/>
          <w:b/>
          <w:w w:val="90"/>
          <w:sz w:val="24"/>
          <w:szCs w:val="24"/>
        </w:rPr>
        <w:t>Zakup serwera wraz z oprogramowaniem oraz aktywnego sprzętu sieciowego</w:t>
      </w:r>
    </w:p>
    <w:p w14:paraId="6EDBED35" w14:textId="77777777" w:rsidR="00E50164" w:rsidRPr="007B6B77" w:rsidRDefault="00E50164" w:rsidP="00E50164">
      <w:pPr>
        <w:spacing w:after="0" w:line="240" w:lineRule="auto"/>
        <w:rPr>
          <w:rFonts w:ascii="Calibri" w:hAnsi="Calibri" w:cs="Calibri"/>
          <w:w w:val="90"/>
        </w:rPr>
      </w:pPr>
    </w:p>
    <w:tbl>
      <w:tblPr>
        <w:tblW w:w="992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21"/>
        <w:gridCol w:w="4917"/>
        <w:gridCol w:w="2485"/>
      </w:tblGrid>
      <w:tr w:rsidR="00A47BBB" w:rsidRPr="007B6B77" w14:paraId="7C61C98B" w14:textId="77777777" w:rsidTr="00E50164">
        <w:tc>
          <w:tcPr>
            <w:tcW w:w="992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627EC1D" w14:textId="77777777" w:rsidR="00A47BBB" w:rsidRPr="007B6B77" w:rsidRDefault="00A47BBB" w:rsidP="00E50164">
            <w:pPr>
              <w:spacing w:after="0" w:line="240" w:lineRule="auto"/>
              <w:jc w:val="center"/>
              <w:rPr>
                <w:rFonts w:ascii="Calibri" w:eastAsia="Times New Roman" w:hAnsi="Calibri" w:cs="Calibri"/>
                <w:b/>
                <w:w w:val="90"/>
              </w:rPr>
            </w:pPr>
            <w:r w:rsidRPr="007B6B77">
              <w:rPr>
                <w:rFonts w:ascii="Calibri" w:eastAsia="Times New Roman" w:hAnsi="Calibri" w:cs="Calibri"/>
                <w:b/>
                <w:w w:val="90"/>
              </w:rPr>
              <w:t>Serwer typu I z systemem operacyjnym - 1 szt.</w:t>
            </w:r>
          </w:p>
          <w:p w14:paraId="4499D0B4" w14:textId="77777777" w:rsidR="00A47BBB" w:rsidRPr="007B6B77" w:rsidRDefault="00A47BBB" w:rsidP="00E50164">
            <w:pPr>
              <w:spacing w:after="0" w:line="240" w:lineRule="auto"/>
              <w:rPr>
                <w:rFonts w:ascii="Calibri" w:eastAsia="Times New Roman" w:hAnsi="Calibri" w:cs="Calibri"/>
                <w:b/>
                <w:color w:val="000000"/>
                <w:w w:val="90"/>
              </w:rPr>
            </w:pPr>
            <w:r w:rsidRPr="007B6B77">
              <w:rPr>
                <w:rFonts w:ascii="Calibri" w:eastAsia="Times New Roman" w:hAnsi="Calibri" w:cs="Calibri"/>
                <w:b/>
                <w:color w:val="000000"/>
                <w:w w:val="90"/>
              </w:rPr>
              <w:t>Nazwa producenta…………………………….</w:t>
            </w:r>
          </w:p>
          <w:p w14:paraId="24520C14" w14:textId="77777777" w:rsidR="00A47BBB" w:rsidRDefault="00A47BBB" w:rsidP="00E50164">
            <w:pPr>
              <w:spacing w:after="0" w:line="240" w:lineRule="auto"/>
              <w:rPr>
                <w:rFonts w:ascii="Calibri" w:eastAsia="Times New Roman" w:hAnsi="Calibri" w:cs="Calibri"/>
                <w:b/>
                <w:color w:val="000000"/>
                <w:w w:val="90"/>
              </w:rPr>
            </w:pPr>
            <w:r w:rsidRPr="007B6B77">
              <w:rPr>
                <w:rFonts w:ascii="Calibri" w:eastAsia="Times New Roman" w:hAnsi="Calibri" w:cs="Calibri"/>
                <w:b/>
                <w:color w:val="000000"/>
                <w:w w:val="90"/>
              </w:rPr>
              <w:t>Model…………………………………………………</w:t>
            </w:r>
          </w:p>
          <w:p w14:paraId="5BE85DC2" w14:textId="4BAAD6D2" w:rsidR="005901E4" w:rsidRPr="007B6B77" w:rsidRDefault="005901E4" w:rsidP="00E50164">
            <w:pPr>
              <w:spacing w:after="0" w:line="240" w:lineRule="auto"/>
              <w:rPr>
                <w:rFonts w:ascii="Calibri" w:hAnsi="Calibri" w:cs="Calibri"/>
                <w:b/>
                <w:w w:val="90"/>
              </w:rPr>
            </w:pPr>
            <w:r>
              <w:rPr>
                <w:rFonts w:ascii="Calibri" w:eastAsia="Times New Roman" w:hAnsi="Calibri" w:cs="Calibri"/>
                <w:b/>
                <w:color w:val="000000"/>
                <w:w w:val="90"/>
              </w:rPr>
              <w:t>Cena jednostkowa brutto:…………………</w:t>
            </w:r>
          </w:p>
        </w:tc>
      </w:tr>
      <w:tr w:rsidR="00A47BBB" w:rsidRPr="007B6B77" w14:paraId="64501274" w14:textId="77777777" w:rsidTr="00E50164">
        <w:tc>
          <w:tcPr>
            <w:tcW w:w="25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E7DD32E" w14:textId="77777777" w:rsidR="00A47BBB" w:rsidRPr="007B6B77" w:rsidRDefault="00A47BBB" w:rsidP="00E50164">
            <w:pPr>
              <w:spacing w:after="0" w:line="240" w:lineRule="auto"/>
              <w:jc w:val="center"/>
              <w:rPr>
                <w:rFonts w:ascii="Calibri" w:hAnsi="Calibri" w:cs="Calibri"/>
                <w:b/>
                <w:w w:val="90"/>
              </w:rPr>
            </w:pPr>
            <w:r w:rsidRPr="007B6B77">
              <w:rPr>
                <w:rFonts w:ascii="Calibri" w:hAnsi="Calibri" w:cs="Calibri"/>
                <w:b/>
                <w:w w:val="90"/>
              </w:rPr>
              <w:t>Parametr</w:t>
            </w:r>
          </w:p>
        </w:tc>
        <w:tc>
          <w:tcPr>
            <w:tcW w:w="49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C1B64F3" w14:textId="77777777" w:rsidR="00A47BBB" w:rsidRPr="007B6B77" w:rsidRDefault="00A47BBB" w:rsidP="00E50164">
            <w:pPr>
              <w:spacing w:after="0" w:line="240" w:lineRule="auto"/>
              <w:jc w:val="both"/>
              <w:rPr>
                <w:rFonts w:ascii="Calibri" w:hAnsi="Calibri" w:cs="Calibri"/>
                <w:b/>
                <w:i/>
                <w:w w:val="90"/>
              </w:rPr>
            </w:pPr>
            <w:r w:rsidRPr="007B6B77">
              <w:rPr>
                <w:rFonts w:ascii="Calibri" w:hAnsi="Calibri" w:cs="Calibri"/>
                <w:b/>
                <w:w w:val="90"/>
              </w:rPr>
              <w:t>Charakterystyka (wymagania minimalne)</w:t>
            </w:r>
          </w:p>
        </w:tc>
        <w:tc>
          <w:tcPr>
            <w:tcW w:w="248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1FCA4EE" w14:textId="77777777" w:rsidR="00A47BBB" w:rsidRPr="007B6B77" w:rsidRDefault="00A47BBB" w:rsidP="00E50164">
            <w:pPr>
              <w:spacing w:after="0" w:line="240" w:lineRule="auto"/>
              <w:jc w:val="center"/>
              <w:rPr>
                <w:rFonts w:ascii="Calibri" w:hAnsi="Calibri" w:cs="Calibri"/>
                <w:b/>
                <w:w w:val="90"/>
              </w:rPr>
            </w:pPr>
            <w:r w:rsidRPr="007B6B77">
              <w:rPr>
                <w:rFonts w:ascii="Calibri" w:hAnsi="Calibri" w:cs="Calibri"/>
                <w:b/>
                <w:w w:val="90"/>
              </w:rPr>
              <w:t>Parametr oferowany</w:t>
            </w:r>
          </w:p>
        </w:tc>
      </w:tr>
      <w:tr w:rsidR="007F716A" w:rsidRPr="007B6B77" w14:paraId="22A061A7" w14:textId="77777777" w:rsidTr="007F716A">
        <w:tc>
          <w:tcPr>
            <w:tcW w:w="2521" w:type="dxa"/>
            <w:tcBorders>
              <w:top w:val="single" w:sz="4" w:space="0" w:color="auto"/>
              <w:left w:val="single" w:sz="4" w:space="0" w:color="auto"/>
              <w:bottom w:val="single" w:sz="4" w:space="0" w:color="auto"/>
              <w:right w:val="single" w:sz="4" w:space="0" w:color="auto"/>
            </w:tcBorders>
            <w:vAlign w:val="center"/>
          </w:tcPr>
          <w:p w14:paraId="6EE0DDBB" w14:textId="2338DF4F" w:rsidR="007F716A" w:rsidRPr="007B6B77" w:rsidRDefault="007F716A" w:rsidP="007F716A">
            <w:pPr>
              <w:pStyle w:val="Bezodstpw"/>
              <w:rPr>
                <w:b/>
                <w:w w:val="90"/>
                <w:lang w:val="pl-PL"/>
              </w:rPr>
            </w:pPr>
            <w:r w:rsidRPr="007B6B77">
              <w:rPr>
                <w:lang w:val="pl-PL" w:eastAsia="pl-PL"/>
              </w:rPr>
              <w:t>Obudowa</w:t>
            </w:r>
          </w:p>
        </w:tc>
        <w:tc>
          <w:tcPr>
            <w:tcW w:w="4917" w:type="dxa"/>
            <w:tcBorders>
              <w:top w:val="single" w:sz="4" w:space="0" w:color="auto"/>
              <w:left w:val="single" w:sz="4" w:space="0" w:color="auto"/>
              <w:bottom w:val="single" w:sz="4" w:space="0" w:color="auto"/>
              <w:right w:val="single" w:sz="4" w:space="0" w:color="auto"/>
            </w:tcBorders>
            <w:vAlign w:val="center"/>
          </w:tcPr>
          <w:p w14:paraId="43A736DC" w14:textId="41ABA3FF" w:rsidR="007F716A" w:rsidRPr="007B6B77" w:rsidRDefault="007F716A" w:rsidP="000E1F9D">
            <w:pPr>
              <w:pStyle w:val="Bezodstpw"/>
              <w:jc w:val="both"/>
              <w:rPr>
                <w:w w:val="90"/>
                <w:lang w:val="pl-PL"/>
              </w:rPr>
            </w:pPr>
            <w:r w:rsidRPr="007B6B77">
              <w:rPr>
                <w:lang w:val="pl-PL" w:eastAsia="pl-PL"/>
              </w:rPr>
              <w:t>Maksymalnie 1U RACK 19 cali wraz z szynami montażowymi</w:t>
            </w:r>
            <w:r w:rsidR="000E1F9D">
              <w:rPr>
                <w:lang w:val="pl-PL" w:eastAsia="pl-PL"/>
              </w:rPr>
              <w:t xml:space="preserve"> i organizatorem do kabli</w:t>
            </w:r>
            <w:r w:rsidRPr="007B6B77">
              <w:rPr>
                <w:lang w:val="pl-PL" w:eastAsia="pl-PL"/>
              </w:rPr>
              <w:t>.</w:t>
            </w:r>
            <w:r w:rsidR="00443355" w:rsidRPr="007B6B77">
              <w:rPr>
                <w:lang w:val="pl-PL" w:eastAsia="pl-PL"/>
              </w:rPr>
              <w:t xml:space="preserve"> </w:t>
            </w:r>
            <w:r w:rsidRPr="007B6B77">
              <w:rPr>
                <w:lang w:val="pl-PL" w:eastAsia="pl-PL"/>
              </w:rPr>
              <w:t>Obudowa wyposażona fabrycznie w czujnik otwarcia obudowy współpracujący z BIOS i karta zarządzającą.</w:t>
            </w:r>
            <w:r w:rsidR="00443355" w:rsidRPr="007B6B77">
              <w:rPr>
                <w:lang w:val="pl-PL" w:eastAsia="pl-PL"/>
              </w:rPr>
              <w:t xml:space="preserve"> </w:t>
            </w:r>
            <w:r w:rsidRPr="007B6B77">
              <w:rPr>
                <w:lang w:val="pl-PL" w:eastAsia="pl-PL"/>
              </w:rPr>
              <w:t>Obudowa wyposażona we frontowy panel maskujący dyski twarde</w:t>
            </w:r>
            <w:r w:rsidR="000E1F9D">
              <w:rPr>
                <w:lang w:val="pl-PL" w:eastAsia="pl-PL"/>
              </w:rPr>
              <w:t xml:space="preserve"> oraz </w:t>
            </w:r>
            <w:r w:rsidR="000E1F9D" w:rsidRPr="000E1F9D">
              <w:rPr>
                <w:lang w:val="pl-PL" w:eastAsia="pl-PL"/>
              </w:rPr>
              <w:t>chroniący dyski twarde przed nieuprawnionym wyjęciem z serwera</w:t>
            </w:r>
            <w:r w:rsidR="000E1F9D">
              <w:rPr>
                <w:lang w:val="pl-PL" w:eastAsia="pl-PL"/>
              </w:rPr>
              <w:t>.</w:t>
            </w:r>
          </w:p>
        </w:tc>
        <w:tc>
          <w:tcPr>
            <w:tcW w:w="2485" w:type="dxa"/>
            <w:tcBorders>
              <w:top w:val="single" w:sz="4" w:space="0" w:color="auto"/>
              <w:left w:val="single" w:sz="4" w:space="0" w:color="auto"/>
              <w:bottom w:val="single" w:sz="4" w:space="0" w:color="auto"/>
              <w:right w:val="single" w:sz="4" w:space="0" w:color="auto"/>
            </w:tcBorders>
          </w:tcPr>
          <w:p w14:paraId="00F06D5E" w14:textId="77777777" w:rsidR="007F716A" w:rsidRPr="007B6B77" w:rsidRDefault="007F716A" w:rsidP="007F716A">
            <w:pPr>
              <w:spacing w:after="0" w:line="240" w:lineRule="auto"/>
              <w:rPr>
                <w:rFonts w:cstheme="minorHAnsi"/>
                <w:w w:val="90"/>
              </w:rPr>
            </w:pPr>
          </w:p>
        </w:tc>
      </w:tr>
      <w:tr w:rsidR="007F716A" w:rsidRPr="007B6B77" w14:paraId="5A0231AD" w14:textId="77777777" w:rsidTr="007F716A">
        <w:tc>
          <w:tcPr>
            <w:tcW w:w="2521" w:type="dxa"/>
            <w:tcBorders>
              <w:top w:val="single" w:sz="4" w:space="0" w:color="auto"/>
              <w:left w:val="single" w:sz="4" w:space="0" w:color="auto"/>
              <w:bottom w:val="single" w:sz="4" w:space="0" w:color="auto"/>
              <w:right w:val="single" w:sz="4" w:space="0" w:color="auto"/>
            </w:tcBorders>
            <w:vAlign w:val="center"/>
          </w:tcPr>
          <w:p w14:paraId="7DCF077A" w14:textId="51658051" w:rsidR="007F716A" w:rsidRPr="007B6B77" w:rsidRDefault="007F716A" w:rsidP="007F716A">
            <w:pPr>
              <w:pStyle w:val="Bezodstpw"/>
              <w:rPr>
                <w:b/>
                <w:w w:val="90"/>
                <w:lang w:val="pl-PL"/>
              </w:rPr>
            </w:pPr>
            <w:r w:rsidRPr="007B6B77">
              <w:rPr>
                <w:lang w:val="pl-PL" w:eastAsia="pl-PL"/>
              </w:rPr>
              <w:t>Procesor</w:t>
            </w:r>
          </w:p>
        </w:tc>
        <w:tc>
          <w:tcPr>
            <w:tcW w:w="4917" w:type="dxa"/>
            <w:tcBorders>
              <w:top w:val="single" w:sz="4" w:space="0" w:color="auto"/>
              <w:left w:val="single" w:sz="4" w:space="0" w:color="auto"/>
              <w:bottom w:val="single" w:sz="4" w:space="0" w:color="auto"/>
              <w:right w:val="single" w:sz="4" w:space="0" w:color="auto"/>
            </w:tcBorders>
            <w:vAlign w:val="center"/>
          </w:tcPr>
          <w:p w14:paraId="3DF890BF" w14:textId="77777777" w:rsidR="007F716A" w:rsidRPr="007B6B77" w:rsidRDefault="007F716A" w:rsidP="007F716A">
            <w:pPr>
              <w:pStyle w:val="Bezodstpw"/>
              <w:rPr>
                <w:lang w:val="pl-PL" w:eastAsia="pl-PL"/>
              </w:rPr>
            </w:pPr>
            <w:r w:rsidRPr="007B6B77">
              <w:rPr>
                <w:lang w:val="pl-PL" w:eastAsia="pl-PL"/>
              </w:rPr>
              <w:t>Minimum  1szt posiadająca 16 rdzeni procesorowych, min. 3.0GHz częstotliwości nominalnej, x86 - 64 bity, osiągająca w testach</w:t>
            </w:r>
          </w:p>
          <w:p w14:paraId="03D5C9C1" w14:textId="77777777" w:rsidR="007F716A" w:rsidRPr="007B6B77" w:rsidRDefault="007F716A" w:rsidP="007F716A">
            <w:pPr>
              <w:pStyle w:val="Bezodstpw"/>
              <w:rPr>
                <w:lang w:val="pl-PL" w:eastAsia="pl-PL"/>
              </w:rPr>
            </w:pPr>
            <w:r w:rsidRPr="007B6B77">
              <w:rPr>
                <w:lang w:val="pl-PL" w:eastAsia="pl-PL"/>
              </w:rPr>
              <w:t>SPECrate2017_int_peak wynik min. 124pkt</w:t>
            </w:r>
          </w:p>
          <w:p w14:paraId="3BA9A6D6" w14:textId="77777777" w:rsidR="007F716A" w:rsidRPr="007B6B77" w:rsidRDefault="007F716A" w:rsidP="007F716A">
            <w:pPr>
              <w:pStyle w:val="Bezodstpw"/>
              <w:rPr>
                <w:lang w:val="pl-PL" w:eastAsia="pl-PL"/>
              </w:rPr>
            </w:pPr>
            <w:r w:rsidRPr="007B6B77">
              <w:rPr>
                <w:lang w:val="pl-PL" w:eastAsia="pl-PL"/>
              </w:rPr>
              <w:t>SPECrate2017_int_base wynik min. 118pkt</w:t>
            </w:r>
          </w:p>
          <w:p w14:paraId="767242A5" w14:textId="77777777" w:rsidR="007F716A" w:rsidRPr="007B6B77" w:rsidRDefault="007F716A" w:rsidP="007F716A">
            <w:pPr>
              <w:pStyle w:val="Bezodstpw"/>
              <w:rPr>
                <w:lang w:val="pl-PL" w:eastAsia="pl-PL"/>
              </w:rPr>
            </w:pPr>
            <w:r w:rsidRPr="007B6B77">
              <w:rPr>
                <w:lang w:val="pl-PL" w:eastAsia="pl-PL"/>
              </w:rPr>
              <w:t>SPECrate2017_fp_base wynik min. 141pkt</w:t>
            </w:r>
          </w:p>
          <w:p w14:paraId="1873AB28" w14:textId="77777777" w:rsidR="007F716A" w:rsidRPr="007B6B77" w:rsidRDefault="007F716A" w:rsidP="007F716A">
            <w:pPr>
              <w:pStyle w:val="Bezodstpw"/>
              <w:rPr>
                <w:lang w:val="pl-PL" w:eastAsia="pl-PL"/>
              </w:rPr>
            </w:pPr>
            <w:r w:rsidRPr="007B6B77">
              <w:rPr>
                <w:lang w:val="pl-PL" w:eastAsia="pl-PL"/>
              </w:rPr>
              <w:t>SPECrate2017_fp_peak wynik min. 142pkt</w:t>
            </w:r>
          </w:p>
          <w:p w14:paraId="0A5EC76D" w14:textId="2879D0B6" w:rsidR="007F716A" w:rsidRPr="007B6B77" w:rsidRDefault="007F716A" w:rsidP="007F716A">
            <w:pPr>
              <w:pStyle w:val="Bezodstpw"/>
              <w:rPr>
                <w:w w:val="90"/>
                <w:lang w:val="pl-PL"/>
              </w:rPr>
            </w:pPr>
            <w:r w:rsidRPr="007B6B77">
              <w:rPr>
                <w:lang w:val="pl-PL" w:eastAsia="pl-PL"/>
              </w:rPr>
              <w:t xml:space="preserve">Wynik testu musi być opublikowany na stronie </w:t>
            </w:r>
            <w:hyperlink r:id="rId7">
              <w:r w:rsidRPr="007B6B77">
                <w:rPr>
                  <w:color w:val="0000FF"/>
                  <w:u w:val="single"/>
                  <w:lang w:val="pl-PL" w:eastAsia="pl-PL"/>
                </w:rPr>
                <w:t>http://spec.org</w:t>
              </w:r>
            </w:hyperlink>
            <w:r w:rsidRPr="007B6B77">
              <w:rPr>
                <w:lang w:val="pl-PL" w:eastAsia="pl-PL"/>
              </w:rPr>
              <w:t xml:space="preserve"> w dniu złożenia oferty. </w:t>
            </w:r>
          </w:p>
        </w:tc>
        <w:tc>
          <w:tcPr>
            <w:tcW w:w="2485" w:type="dxa"/>
            <w:tcBorders>
              <w:top w:val="single" w:sz="4" w:space="0" w:color="auto"/>
              <w:left w:val="single" w:sz="4" w:space="0" w:color="auto"/>
              <w:bottom w:val="single" w:sz="4" w:space="0" w:color="auto"/>
              <w:right w:val="single" w:sz="4" w:space="0" w:color="auto"/>
            </w:tcBorders>
          </w:tcPr>
          <w:p w14:paraId="71155246" w14:textId="77777777" w:rsidR="007F716A" w:rsidRPr="007B6B77" w:rsidRDefault="007F716A" w:rsidP="007F716A">
            <w:pPr>
              <w:spacing w:after="0" w:line="240" w:lineRule="auto"/>
              <w:rPr>
                <w:rFonts w:cstheme="minorHAnsi"/>
                <w:w w:val="90"/>
              </w:rPr>
            </w:pPr>
          </w:p>
        </w:tc>
      </w:tr>
      <w:tr w:rsidR="007F716A" w:rsidRPr="007B6B77" w14:paraId="6CC5193E" w14:textId="77777777" w:rsidTr="007F716A">
        <w:tc>
          <w:tcPr>
            <w:tcW w:w="2521" w:type="dxa"/>
            <w:tcBorders>
              <w:top w:val="single" w:sz="4" w:space="0" w:color="auto"/>
              <w:left w:val="single" w:sz="4" w:space="0" w:color="auto"/>
              <w:bottom w:val="single" w:sz="4" w:space="0" w:color="auto"/>
              <w:right w:val="single" w:sz="4" w:space="0" w:color="auto"/>
            </w:tcBorders>
            <w:vAlign w:val="center"/>
          </w:tcPr>
          <w:p w14:paraId="2138A991" w14:textId="64488BEA" w:rsidR="007F716A" w:rsidRPr="007B6B77" w:rsidRDefault="007F716A" w:rsidP="007F716A">
            <w:pPr>
              <w:pStyle w:val="Bezodstpw"/>
              <w:rPr>
                <w:b/>
                <w:w w:val="90"/>
                <w:lang w:val="pl-PL"/>
              </w:rPr>
            </w:pPr>
            <w:r w:rsidRPr="007B6B77">
              <w:rPr>
                <w:lang w:val="pl-PL" w:eastAsia="pl-PL"/>
              </w:rPr>
              <w:t>Pamięć operacyjna</w:t>
            </w:r>
          </w:p>
        </w:tc>
        <w:tc>
          <w:tcPr>
            <w:tcW w:w="4917" w:type="dxa"/>
            <w:tcBorders>
              <w:top w:val="single" w:sz="4" w:space="0" w:color="auto"/>
              <w:left w:val="single" w:sz="4" w:space="0" w:color="auto"/>
              <w:bottom w:val="single" w:sz="4" w:space="0" w:color="auto"/>
              <w:right w:val="single" w:sz="4" w:space="0" w:color="auto"/>
            </w:tcBorders>
            <w:vAlign w:val="center"/>
          </w:tcPr>
          <w:p w14:paraId="4E2C79E2" w14:textId="77777777" w:rsidR="007F716A" w:rsidRPr="007B6B77" w:rsidRDefault="007F716A" w:rsidP="00443355">
            <w:pPr>
              <w:pStyle w:val="Bezodstpw"/>
              <w:jc w:val="both"/>
              <w:rPr>
                <w:lang w:val="pl-PL" w:eastAsia="pl-PL"/>
              </w:rPr>
            </w:pPr>
            <w:r w:rsidRPr="007B6B77">
              <w:rPr>
                <w:lang w:val="pl-PL" w:eastAsia="pl-PL"/>
              </w:rPr>
              <w:t>Min. 128GB RDIMM DDR4 2933 MHz</w:t>
            </w:r>
          </w:p>
          <w:p w14:paraId="15CDF2D9" w14:textId="1B4C9FD5" w:rsidR="007F716A" w:rsidRPr="007B6B77" w:rsidRDefault="007F716A" w:rsidP="00443355">
            <w:pPr>
              <w:pStyle w:val="Bezodstpw"/>
              <w:jc w:val="both"/>
              <w:rPr>
                <w:bCs/>
                <w:w w:val="90"/>
                <w:lang w:val="pl-PL"/>
              </w:rPr>
            </w:pPr>
            <w:r w:rsidRPr="007B6B77">
              <w:rPr>
                <w:lang w:val="pl-PL" w:eastAsia="pl-PL"/>
              </w:rPr>
              <w:t>Płyta główna z minimum 16 slotami na pamięć i umożliwiająca rozbudowę do minimum 640GB. Płyta główna z fabrycznym oznaczeniem logo producenta (dopuszcza się logo producenta na module zarządzania trwale zintegrowanym na płycie głównej).</w:t>
            </w:r>
          </w:p>
        </w:tc>
        <w:tc>
          <w:tcPr>
            <w:tcW w:w="2485" w:type="dxa"/>
            <w:tcBorders>
              <w:top w:val="single" w:sz="4" w:space="0" w:color="auto"/>
              <w:left w:val="single" w:sz="4" w:space="0" w:color="auto"/>
              <w:bottom w:val="single" w:sz="4" w:space="0" w:color="auto"/>
              <w:right w:val="single" w:sz="4" w:space="0" w:color="auto"/>
            </w:tcBorders>
          </w:tcPr>
          <w:p w14:paraId="18EA3A23" w14:textId="77777777" w:rsidR="007F716A" w:rsidRPr="007B6B77" w:rsidRDefault="007F716A" w:rsidP="007F716A">
            <w:pPr>
              <w:spacing w:after="0" w:line="240" w:lineRule="auto"/>
              <w:rPr>
                <w:rFonts w:cstheme="minorHAnsi"/>
                <w:bCs/>
                <w:w w:val="90"/>
              </w:rPr>
            </w:pPr>
          </w:p>
        </w:tc>
      </w:tr>
      <w:tr w:rsidR="007F716A" w:rsidRPr="007B6B77" w14:paraId="04AE9349" w14:textId="77777777" w:rsidTr="007F716A">
        <w:tc>
          <w:tcPr>
            <w:tcW w:w="2521" w:type="dxa"/>
            <w:tcBorders>
              <w:top w:val="single" w:sz="4" w:space="0" w:color="auto"/>
              <w:left w:val="single" w:sz="4" w:space="0" w:color="auto"/>
              <w:bottom w:val="single" w:sz="4" w:space="0" w:color="auto"/>
              <w:right w:val="single" w:sz="4" w:space="0" w:color="auto"/>
            </w:tcBorders>
            <w:vAlign w:val="center"/>
          </w:tcPr>
          <w:p w14:paraId="60665921" w14:textId="659C61DA" w:rsidR="007F716A" w:rsidRPr="007B6B77" w:rsidRDefault="007F716A" w:rsidP="007F716A">
            <w:pPr>
              <w:pStyle w:val="Bezodstpw"/>
              <w:rPr>
                <w:b/>
                <w:w w:val="90"/>
                <w:lang w:val="pl-PL"/>
              </w:rPr>
            </w:pPr>
            <w:r w:rsidRPr="007B6B77">
              <w:rPr>
                <w:lang w:val="pl-PL" w:eastAsia="pl-PL"/>
              </w:rPr>
              <w:t>Zabezpieczenia pamięci</w:t>
            </w:r>
          </w:p>
        </w:tc>
        <w:tc>
          <w:tcPr>
            <w:tcW w:w="4917" w:type="dxa"/>
            <w:tcBorders>
              <w:top w:val="single" w:sz="4" w:space="0" w:color="auto"/>
              <w:left w:val="single" w:sz="4" w:space="0" w:color="auto"/>
              <w:bottom w:val="single" w:sz="4" w:space="0" w:color="auto"/>
              <w:right w:val="single" w:sz="4" w:space="0" w:color="auto"/>
            </w:tcBorders>
            <w:vAlign w:val="center"/>
          </w:tcPr>
          <w:p w14:paraId="40768168" w14:textId="3B62E03B" w:rsidR="007F716A" w:rsidRPr="007B6B77" w:rsidRDefault="007F716A" w:rsidP="00443355">
            <w:pPr>
              <w:pStyle w:val="Bezodstpw"/>
              <w:jc w:val="both"/>
              <w:rPr>
                <w:w w:val="90"/>
                <w:lang w:val="pl-PL"/>
              </w:rPr>
            </w:pPr>
            <w:r w:rsidRPr="007B6B77">
              <w:rPr>
                <w:lang w:val="pl-PL" w:eastAsia="pl-PL"/>
              </w:rPr>
              <w:t>Advanced ECC/SDDC, Demand/redirect scrubbing, Patrol/periodic scrubbing, Memory thermal control, DIMM address/control bus parity protection</w:t>
            </w:r>
          </w:p>
        </w:tc>
        <w:tc>
          <w:tcPr>
            <w:tcW w:w="2485" w:type="dxa"/>
            <w:tcBorders>
              <w:top w:val="single" w:sz="4" w:space="0" w:color="auto"/>
              <w:left w:val="single" w:sz="4" w:space="0" w:color="auto"/>
              <w:bottom w:val="single" w:sz="4" w:space="0" w:color="auto"/>
              <w:right w:val="single" w:sz="4" w:space="0" w:color="auto"/>
            </w:tcBorders>
          </w:tcPr>
          <w:p w14:paraId="1D4F4248" w14:textId="77777777" w:rsidR="007F716A" w:rsidRPr="007B6B77" w:rsidRDefault="007F716A" w:rsidP="007F716A">
            <w:pPr>
              <w:spacing w:after="0" w:line="240" w:lineRule="auto"/>
              <w:rPr>
                <w:rFonts w:cstheme="minorHAnsi"/>
                <w:w w:val="90"/>
              </w:rPr>
            </w:pPr>
          </w:p>
        </w:tc>
      </w:tr>
      <w:tr w:rsidR="007F716A" w:rsidRPr="007B6B77" w14:paraId="27FC971E" w14:textId="77777777" w:rsidTr="007F716A">
        <w:tc>
          <w:tcPr>
            <w:tcW w:w="2521" w:type="dxa"/>
            <w:tcBorders>
              <w:top w:val="single" w:sz="4" w:space="0" w:color="auto"/>
              <w:left w:val="single" w:sz="4" w:space="0" w:color="auto"/>
              <w:bottom w:val="single" w:sz="4" w:space="0" w:color="auto"/>
              <w:right w:val="single" w:sz="4" w:space="0" w:color="auto"/>
            </w:tcBorders>
            <w:vAlign w:val="center"/>
          </w:tcPr>
          <w:p w14:paraId="385503CE" w14:textId="5B4110D2" w:rsidR="007F716A" w:rsidRPr="007B6B77" w:rsidRDefault="007F716A" w:rsidP="007F716A">
            <w:pPr>
              <w:pStyle w:val="Bezodstpw"/>
              <w:rPr>
                <w:b/>
                <w:w w:val="90"/>
                <w:lang w:val="pl-PL"/>
              </w:rPr>
            </w:pPr>
            <w:r w:rsidRPr="007B6B77">
              <w:rPr>
                <w:lang w:val="pl-PL" w:eastAsia="pl-PL"/>
              </w:rPr>
              <w:t>Sloty rozszerzeń</w:t>
            </w:r>
          </w:p>
        </w:tc>
        <w:tc>
          <w:tcPr>
            <w:tcW w:w="4917" w:type="dxa"/>
            <w:tcBorders>
              <w:top w:val="single" w:sz="4" w:space="0" w:color="auto"/>
              <w:left w:val="single" w:sz="4" w:space="0" w:color="auto"/>
              <w:bottom w:val="single" w:sz="4" w:space="0" w:color="auto"/>
              <w:right w:val="single" w:sz="4" w:space="0" w:color="auto"/>
            </w:tcBorders>
            <w:vAlign w:val="center"/>
          </w:tcPr>
          <w:p w14:paraId="6A2F3CE0" w14:textId="77777777" w:rsidR="007F716A" w:rsidRPr="007B6B77" w:rsidRDefault="007F716A" w:rsidP="00443355">
            <w:pPr>
              <w:pStyle w:val="Bezodstpw"/>
              <w:jc w:val="both"/>
              <w:rPr>
                <w:lang w:val="pl-PL" w:eastAsia="pl-PL"/>
              </w:rPr>
            </w:pPr>
            <w:r w:rsidRPr="007B6B77">
              <w:rPr>
                <w:lang w:val="pl-PL" w:eastAsia="pl-PL"/>
              </w:rPr>
              <w:t>Serwer musi być wyposażony w:</w:t>
            </w:r>
          </w:p>
          <w:p w14:paraId="313F4F7E" w14:textId="77777777" w:rsidR="007F716A" w:rsidRPr="007B6B77" w:rsidRDefault="007F716A" w:rsidP="00443355">
            <w:pPr>
              <w:pStyle w:val="Bezodstpw"/>
              <w:jc w:val="both"/>
              <w:rPr>
                <w:color w:val="000000"/>
                <w:lang w:val="pl-PL" w:eastAsia="pl-PL"/>
              </w:rPr>
            </w:pPr>
            <w:r w:rsidRPr="007B6B77">
              <w:rPr>
                <w:color w:val="000000"/>
                <w:lang w:val="pl-PL" w:eastAsia="pl-PL"/>
              </w:rPr>
              <w:t xml:space="preserve">2 aktywne gniazda PCI-Express generacji 3 lub nowsze gotowe do obsadzenia kartami sieciowymi, każde gniazdo x16 (bus width) </w:t>
            </w:r>
          </w:p>
          <w:p w14:paraId="64D960C0" w14:textId="77777777" w:rsidR="007F716A" w:rsidRPr="007B6B77" w:rsidRDefault="007F716A" w:rsidP="00443355">
            <w:pPr>
              <w:pStyle w:val="Bezodstpw"/>
              <w:jc w:val="both"/>
              <w:rPr>
                <w:lang w:val="pl-PL" w:eastAsia="pl-PL"/>
              </w:rPr>
            </w:pPr>
            <w:r w:rsidRPr="007B6B77">
              <w:rPr>
                <w:lang w:val="pl-PL" w:eastAsia="pl-PL"/>
              </w:rPr>
              <w:t>Serwer musi mieć dodatkowo dedykowane dwa gniazda PCI-Express:</w:t>
            </w:r>
          </w:p>
          <w:p w14:paraId="026186A3" w14:textId="77777777" w:rsidR="007F716A" w:rsidRPr="007B6B77" w:rsidRDefault="007F716A" w:rsidP="00443355">
            <w:pPr>
              <w:pStyle w:val="Bezodstpw"/>
              <w:jc w:val="both"/>
              <w:rPr>
                <w:color w:val="000000"/>
                <w:lang w:val="pl-PL" w:eastAsia="pl-PL"/>
              </w:rPr>
            </w:pPr>
            <w:r w:rsidRPr="007B6B77">
              <w:rPr>
                <w:color w:val="000000"/>
                <w:lang w:val="pl-PL" w:eastAsia="pl-PL"/>
              </w:rPr>
              <w:t>jeden na kontroler dyskowy;</w:t>
            </w:r>
          </w:p>
          <w:p w14:paraId="307FB6BA" w14:textId="7276C95E" w:rsidR="007F716A" w:rsidRPr="007B6B77" w:rsidRDefault="007F716A" w:rsidP="00443355">
            <w:pPr>
              <w:pStyle w:val="Bezodstpw"/>
              <w:jc w:val="both"/>
              <w:rPr>
                <w:w w:val="90"/>
                <w:lang w:val="pl-PL"/>
              </w:rPr>
            </w:pPr>
            <w:r w:rsidRPr="007B6B77">
              <w:rPr>
                <w:color w:val="000000"/>
                <w:lang w:val="pl-PL" w:eastAsia="pl-PL"/>
              </w:rPr>
              <w:t>drugi obsługujący kartę sieciową 10/25Gb Ethernet dwuportową.</w:t>
            </w:r>
          </w:p>
        </w:tc>
        <w:tc>
          <w:tcPr>
            <w:tcW w:w="2485" w:type="dxa"/>
            <w:tcBorders>
              <w:top w:val="single" w:sz="4" w:space="0" w:color="auto"/>
              <w:left w:val="single" w:sz="4" w:space="0" w:color="auto"/>
              <w:bottom w:val="single" w:sz="4" w:space="0" w:color="auto"/>
              <w:right w:val="single" w:sz="4" w:space="0" w:color="auto"/>
            </w:tcBorders>
          </w:tcPr>
          <w:p w14:paraId="2E91BC96" w14:textId="77777777" w:rsidR="007F716A" w:rsidRPr="007B6B77" w:rsidRDefault="007F716A" w:rsidP="007F716A">
            <w:pPr>
              <w:spacing w:after="0" w:line="240" w:lineRule="auto"/>
              <w:rPr>
                <w:rFonts w:cstheme="minorHAnsi"/>
                <w:w w:val="90"/>
              </w:rPr>
            </w:pPr>
          </w:p>
        </w:tc>
      </w:tr>
      <w:tr w:rsidR="007F716A" w:rsidRPr="007B6B77" w14:paraId="67EDECB4" w14:textId="77777777" w:rsidTr="007F716A">
        <w:tc>
          <w:tcPr>
            <w:tcW w:w="2521" w:type="dxa"/>
            <w:tcBorders>
              <w:top w:val="single" w:sz="4" w:space="0" w:color="auto"/>
              <w:left w:val="single" w:sz="4" w:space="0" w:color="auto"/>
              <w:bottom w:val="single" w:sz="4" w:space="0" w:color="auto"/>
              <w:right w:val="single" w:sz="4" w:space="0" w:color="auto"/>
            </w:tcBorders>
            <w:vAlign w:val="center"/>
          </w:tcPr>
          <w:p w14:paraId="203E1E76" w14:textId="52181728" w:rsidR="007F716A" w:rsidRPr="007B6B77" w:rsidRDefault="007F716A" w:rsidP="007F716A">
            <w:pPr>
              <w:pStyle w:val="Bezodstpw"/>
              <w:rPr>
                <w:b/>
                <w:w w:val="90"/>
                <w:lang w:val="pl-PL"/>
              </w:rPr>
            </w:pPr>
            <w:r w:rsidRPr="007B6B77">
              <w:rPr>
                <w:lang w:val="pl-PL" w:eastAsia="pl-PL"/>
              </w:rPr>
              <w:t>Dyski twarde/zatoki dyskowe</w:t>
            </w:r>
          </w:p>
        </w:tc>
        <w:tc>
          <w:tcPr>
            <w:tcW w:w="4917" w:type="dxa"/>
            <w:tcBorders>
              <w:top w:val="single" w:sz="4" w:space="0" w:color="auto"/>
              <w:left w:val="single" w:sz="4" w:space="0" w:color="auto"/>
              <w:bottom w:val="single" w:sz="4" w:space="0" w:color="auto"/>
              <w:right w:val="single" w:sz="4" w:space="0" w:color="auto"/>
            </w:tcBorders>
            <w:vAlign w:val="center"/>
          </w:tcPr>
          <w:p w14:paraId="013D3B9E" w14:textId="77777777" w:rsidR="007F716A" w:rsidRPr="007B6B77" w:rsidRDefault="007F716A" w:rsidP="00443355">
            <w:pPr>
              <w:pStyle w:val="Bezodstpw"/>
              <w:jc w:val="both"/>
              <w:rPr>
                <w:lang w:val="pl-PL" w:eastAsia="pl-PL"/>
              </w:rPr>
            </w:pPr>
            <w:r w:rsidRPr="007B6B77">
              <w:rPr>
                <w:lang w:val="pl-PL" w:eastAsia="pl-PL"/>
              </w:rPr>
              <w:t>Zatoki dyskowe gotowe do zainstalowania 8 dysków typu Hot Swap, SAS/SATA 2,5” z możliwością rekonfiguracji (rozbudowy) do obsługi 18 dysków typu Hot Swap, SAS/SATA 2,5”</w:t>
            </w:r>
          </w:p>
          <w:p w14:paraId="2524C6F6" w14:textId="77777777" w:rsidR="007F716A" w:rsidRPr="007B6B77" w:rsidRDefault="007F716A" w:rsidP="00443355">
            <w:pPr>
              <w:pStyle w:val="Bezodstpw"/>
              <w:jc w:val="both"/>
              <w:rPr>
                <w:lang w:val="pl-PL" w:eastAsia="pl-PL"/>
              </w:rPr>
            </w:pPr>
          </w:p>
          <w:p w14:paraId="0EF18571" w14:textId="77777777" w:rsidR="007F716A" w:rsidRPr="007B6B77" w:rsidRDefault="007F716A" w:rsidP="00443355">
            <w:pPr>
              <w:pStyle w:val="Bezodstpw"/>
              <w:jc w:val="both"/>
              <w:rPr>
                <w:lang w:val="pl-PL" w:eastAsia="pl-PL"/>
              </w:rPr>
            </w:pPr>
            <w:r w:rsidRPr="007B6B77">
              <w:rPr>
                <w:lang w:val="pl-PL" w:eastAsia="pl-PL"/>
              </w:rPr>
              <w:lastRenderedPageBreak/>
              <w:t>Zainstalowane dyski o minimalnych parametrach</w:t>
            </w:r>
          </w:p>
          <w:p w14:paraId="6298F642" w14:textId="77777777" w:rsidR="007F716A" w:rsidRPr="007B6B77" w:rsidRDefault="007F716A" w:rsidP="00443355">
            <w:pPr>
              <w:pStyle w:val="Bezodstpw"/>
              <w:jc w:val="both"/>
              <w:rPr>
                <w:lang w:val="pl-PL" w:eastAsia="pl-PL"/>
              </w:rPr>
            </w:pPr>
            <w:r w:rsidRPr="007B6B77">
              <w:rPr>
                <w:lang w:val="pl-PL" w:eastAsia="pl-PL"/>
              </w:rPr>
              <w:t>2 dyski HDD 10k RPM o pojemności 600GB każdy</w:t>
            </w:r>
          </w:p>
          <w:p w14:paraId="0A235010" w14:textId="212C3EFF" w:rsidR="007F716A" w:rsidRPr="007B6B77" w:rsidRDefault="007F716A" w:rsidP="00443355">
            <w:pPr>
              <w:pStyle w:val="Bezodstpw"/>
              <w:jc w:val="both"/>
              <w:rPr>
                <w:w w:val="90"/>
                <w:lang w:val="pl-PL"/>
              </w:rPr>
            </w:pPr>
            <w:r w:rsidRPr="007B6B77">
              <w:rPr>
                <w:lang w:val="pl-PL" w:eastAsia="pl-PL"/>
              </w:rPr>
              <w:t>6 dysków SSD o pojemności 960GB każdy, DWPD = 1, prędkość odczyt/zapis 515/480 MiB/s dla każdego dysku</w:t>
            </w:r>
          </w:p>
        </w:tc>
        <w:tc>
          <w:tcPr>
            <w:tcW w:w="2485" w:type="dxa"/>
            <w:tcBorders>
              <w:top w:val="single" w:sz="4" w:space="0" w:color="auto"/>
              <w:left w:val="single" w:sz="4" w:space="0" w:color="auto"/>
              <w:bottom w:val="single" w:sz="4" w:space="0" w:color="auto"/>
              <w:right w:val="single" w:sz="4" w:space="0" w:color="auto"/>
            </w:tcBorders>
          </w:tcPr>
          <w:p w14:paraId="07C33C53" w14:textId="77777777" w:rsidR="007F716A" w:rsidRPr="007B6B77" w:rsidRDefault="007F716A" w:rsidP="007F716A">
            <w:pPr>
              <w:spacing w:after="0" w:line="240" w:lineRule="auto"/>
              <w:rPr>
                <w:rFonts w:cstheme="minorHAnsi"/>
                <w:w w:val="90"/>
              </w:rPr>
            </w:pPr>
          </w:p>
        </w:tc>
      </w:tr>
      <w:tr w:rsidR="007F716A" w:rsidRPr="007B6B77" w14:paraId="0F1DE8C0" w14:textId="77777777" w:rsidTr="004D5F0A">
        <w:tc>
          <w:tcPr>
            <w:tcW w:w="2521" w:type="dxa"/>
            <w:tcBorders>
              <w:top w:val="single" w:sz="4" w:space="0" w:color="auto"/>
              <w:left w:val="single" w:sz="4" w:space="0" w:color="auto"/>
              <w:bottom w:val="single" w:sz="4" w:space="0" w:color="auto"/>
              <w:right w:val="single" w:sz="4" w:space="0" w:color="auto"/>
            </w:tcBorders>
            <w:vAlign w:val="center"/>
          </w:tcPr>
          <w:p w14:paraId="2D9EAA35" w14:textId="397985EB" w:rsidR="007F716A" w:rsidRPr="007B6B77" w:rsidRDefault="007F716A" w:rsidP="007F716A">
            <w:pPr>
              <w:pStyle w:val="Bezodstpw"/>
              <w:rPr>
                <w:b/>
                <w:w w:val="90"/>
                <w:lang w:val="pl-PL"/>
              </w:rPr>
            </w:pPr>
            <w:r w:rsidRPr="007B6B77">
              <w:rPr>
                <w:lang w:val="pl-PL" w:eastAsia="pl-PL"/>
              </w:rPr>
              <w:t>Kontroler</w:t>
            </w:r>
          </w:p>
        </w:tc>
        <w:tc>
          <w:tcPr>
            <w:tcW w:w="4917" w:type="dxa"/>
            <w:tcBorders>
              <w:top w:val="single" w:sz="4" w:space="0" w:color="auto"/>
              <w:left w:val="single" w:sz="4" w:space="0" w:color="auto"/>
              <w:bottom w:val="single" w:sz="4" w:space="0" w:color="auto"/>
              <w:right w:val="single" w:sz="4" w:space="0" w:color="auto"/>
            </w:tcBorders>
            <w:vAlign w:val="center"/>
          </w:tcPr>
          <w:p w14:paraId="06135494" w14:textId="77777777" w:rsidR="007F716A" w:rsidRPr="007B6B77" w:rsidRDefault="007F716A" w:rsidP="00443355">
            <w:pPr>
              <w:pStyle w:val="Bezodstpw"/>
              <w:jc w:val="both"/>
              <w:rPr>
                <w:lang w:val="pl-PL" w:eastAsia="pl-PL"/>
              </w:rPr>
            </w:pPr>
            <w:r w:rsidRPr="007B6B77">
              <w:rPr>
                <w:lang w:val="pl-PL" w:eastAsia="pl-PL"/>
              </w:rPr>
              <w:t>Serwer wyposażony w kontroler sprzętowy z min. 2GB cache z mechanizmem podtrzymywania zawartości pamięci cache w razie braku zasilania, zapewniający obsługę 8 napędów dyskowych SAS oraz obsługujący poziomy: RAID 0/1/10/5/50/6/60</w:t>
            </w:r>
          </w:p>
          <w:p w14:paraId="3AF46D8C" w14:textId="2EA05AD4" w:rsidR="007F716A" w:rsidRPr="007B6B77" w:rsidRDefault="007F716A" w:rsidP="00443355">
            <w:pPr>
              <w:pStyle w:val="Bezodstpw"/>
              <w:jc w:val="both"/>
              <w:rPr>
                <w:rFonts w:eastAsia="Times New Roman"/>
                <w:color w:val="000000"/>
                <w:w w:val="90"/>
                <w:lang w:val="pl-PL"/>
              </w:rPr>
            </w:pPr>
            <w:r w:rsidRPr="007B6B77">
              <w:rPr>
                <w:lang w:val="pl-PL" w:eastAsia="pl-PL"/>
              </w:rPr>
              <w:t>Kontroler z możliwością uruchomienia szyfrowanie danych na dyskach. W przypadku braku funkcjonalności należy dostarczyć wszystkie dyski samoszyfrujące.</w:t>
            </w:r>
          </w:p>
        </w:tc>
        <w:tc>
          <w:tcPr>
            <w:tcW w:w="2485" w:type="dxa"/>
            <w:tcBorders>
              <w:top w:val="single" w:sz="4" w:space="0" w:color="auto"/>
              <w:left w:val="single" w:sz="4" w:space="0" w:color="auto"/>
              <w:bottom w:val="single" w:sz="4" w:space="0" w:color="auto"/>
              <w:right w:val="single" w:sz="4" w:space="0" w:color="auto"/>
            </w:tcBorders>
          </w:tcPr>
          <w:p w14:paraId="4E1B79D6" w14:textId="77777777" w:rsidR="007F716A" w:rsidRPr="007B6B77" w:rsidRDefault="007F716A" w:rsidP="007F716A">
            <w:pPr>
              <w:spacing w:after="0" w:line="240" w:lineRule="auto"/>
              <w:rPr>
                <w:rFonts w:cstheme="minorHAnsi"/>
                <w:w w:val="90"/>
              </w:rPr>
            </w:pPr>
          </w:p>
        </w:tc>
      </w:tr>
      <w:tr w:rsidR="007F716A" w:rsidRPr="007B6B77" w14:paraId="185EE779" w14:textId="77777777" w:rsidTr="007F716A">
        <w:tc>
          <w:tcPr>
            <w:tcW w:w="2521" w:type="dxa"/>
            <w:tcBorders>
              <w:top w:val="single" w:sz="4" w:space="0" w:color="auto"/>
              <w:left w:val="single" w:sz="4" w:space="0" w:color="auto"/>
              <w:bottom w:val="single" w:sz="4" w:space="0" w:color="auto"/>
              <w:right w:val="single" w:sz="4" w:space="0" w:color="auto"/>
            </w:tcBorders>
            <w:vAlign w:val="center"/>
          </w:tcPr>
          <w:p w14:paraId="0976D7B5" w14:textId="58C93F2C" w:rsidR="007F716A" w:rsidRPr="007B6B77" w:rsidRDefault="007F716A" w:rsidP="007F716A">
            <w:pPr>
              <w:pStyle w:val="Bezodstpw"/>
              <w:rPr>
                <w:b/>
                <w:w w:val="90"/>
                <w:lang w:val="pl-PL"/>
              </w:rPr>
            </w:pPr>
            <w:r w:rsidRPr="007B6B77">
              <w:rPr>
                <w:lang w:val="pl-PL" w:eastAsia="pl-PL"/>
              </w:rPr>
              <w:t>Interfejsy sieciowe</w:t>
            </w:r>
          </w:p>
        </w:tc>
        <w:tc>
          <w:tcPr>
            <w:tcW w:w="4917" w:type="dxa"/>
            <w:tcBorders>
              <w:top w:val="single" w:sz="4" w:space="0" w:color="auto"/>
              <w:left w:val="single" w:sz="4" w:space="0" w:color="auto"/>
              <w:bottom w:val="single" w:sz="4" w:space="0" w:color="auto"/>
              <w:right w:val="single" w:sz="4" w:space="0" w:color="auto"/>
            </w:tcBorders>
            <w:vAlign w:val="center"/>
          </w:tcPr>
          <w:p w14:paraId="3B8951C0" w14:textId="77777777" w:rsidR="007F716A" w:rsidRPr="007B6B77" w:rsidRDefault="007F716A" w:rsidP="007F716A">
            <w:pPr>
              <w:pStyle w:val="Bezodstpw"/>
              <w:rPr>
                <w:lang w:val="pl-PL" w:eastAsia="pl-PL"/>
              </w:rPr>
            </w:pPr>
            <w:r w:rsidRPr="007B6B77">
              <w:rPr>
                <w:lang w:val="pl-PL" w:eastAsia="pl-PL"/>
              </w:rPr>
              <w:t>Serwer musi być wyposażony w 2 porty 10Gb SFP+ (należy dostarczyć wkładki)</w:t>
            </w:r>
          </w:p>
          <w:p w14:paraId="1E1219A1" w14:textId="77777777" w:rsidR="007F716A" w:rsidRPr="007B6B77" w:rsidRDefault="007F716A" w:rsidP="007F716A">
            <w:pPr>
              <w:pStyle w:val="Bezodstpw"/>
              <w:rPr>
                <w:lang w:val="pl-PL" w:eastAsia="pl-PL"/>
              </w:rPr>
            </w:pPr>
            <w:r w:rsidRPr="007B6B77">
              <w:rPr>
                <w:lang w:val="pl-PL" w:eastAsia="pl-PL"/>
              </w:rPr>
              <w:t>Do serwera należy dołączyć 2szt kabli DAC 10Gb SFP+ kompatybilnych z kartą 10Gb w serwerze i przełącznikami sieciowymi</w:t>
            </w:r>
          </w:p>
          <w:p w14:paraId="54CA8540" w14:textId="376DF807" w:rsidR="007F716A" w:rsidRPr="007B6B77" w:rsidRDefault="007F716A" w:rsidP="007F716A">
            <w:pPr>
              <w:pStyle w:val="Bezodstpw"/>
              <w:rPr>
                <w:rFonts w:eastAsia="Times New Roman"/>
                <w:color w:val="000000"/>
                <w:w w:val="90"/>
                <w:lang w:val="pl-PL"/>
              </w:rPr>
            </w:pPr>
            <w:r w:rsidRPr="007B6B77">
              <w:rPr>
                <w:lang w:val="pl-PL" w:eastAsia="pl-PL"/>
              </w:rPr>
              <w:t xml:space="preserve">4 interfejsy 1Gbit/s </w:t>
            </w:r>
            <w:r w:rsidRPr="007B6B77">
              <w:rPr>
                <w:color w:val="000000"/>
                <w:lang w:val="pl-PL" w:eastAsia="pl-PL"/>
              </w:rPr>
              <w:t>RJ45</w:t>
            </w:r>
          </w:p>
        </w:tc>
        <w:tc>
          <w:tcPr>
            <w:tcW w:w="2485" w:type="dxa"/>
            <w:tcBorders>
              <w:top w:val="single" w:sz="4" w:space="0" w:color="auto"/>
              <w:left w:val="single" w:sz="4" w:space="0" w:color="auto"/>
              <w:bottom w:val="single" w:sz="4" w:space="0" w:color="auto"/>
              <w:right w:val="single" w:sz="4" w:space="0" w:color="auto"/>
            </w:tcBorders>
          </w:tcPr>
          <w:p w14:paraId="7866BC9E" w14:textId="77777777" w:rsidR="007F716A" w:rsidRPr="007B6B77" w:rsidRDefault="007F716A" w:rsidP="007F716A">
            <w:pPr>
              <w:spacing w:after="0" w:line="240" w:lineRule="auto"/>
              <w:rPr>
                <w:rFonts w:cstheme="minorHAnsi"/>
                <w:w w:val="90"/>
              </w:rPr>
            </w:pPr>
          </w:p>
        </w:tc>
      </w:tr>
      <w:tr w:rsidR="007F716A" w:rsidRPr="007B6B77" w14:paraId="0BB125E4" w14:textId="77777777" w:rsidTr="007F716A">
        <w:tc>
          <w:tcPr>
            <w:tcW w:w="2521" w:type="dxa"/>
            <w:tcBorders>
              <w:top w:val="single" w:sz="4" w:space="0" w:color="auto"/>
              <w:left w:val="single" w:sz="4" w:space="0" w:color="auto"/>
              <w:bottom w:val="single" w:sz="4" w:space="0" w:color="auto"/>
              <w:right w:val="single" w:sz="4" w:space="0" w:color="auto"/>
            </w:tcBorders>
            <w:vAlign w:val="center"/>
          </w:tcPr>
          <w:p w14:paraId="0BE2B9FE" w14:textId="10D0E369" w:rsidR="007F716A" w:rsidRPr="007B6B77" w:rsidRDefault="007F716A" w:rsidP="007F716A">
            <w:pPr>
              <w:pStyle w:val="Bezodstpw"/>
              <w:rPr>
                <w:b/>
                <w:w w:val="90"/>
                <w:lang w:val="pl-PL"/>
              </w:rPr>
            </w:pPr>
            <w:r w:rsidRPr="007B6B77">
              <w:rPr>
                <w:lang w:val="pl-PL" w:eastAsia="pl-PL"/>
              </w:rPr>
              <w:t>Karta graficzna</w:t>
            </w:r>
          </w:p>
        </w:tc>
        <w:tc>
          <w:tcPr>
            <w:tcW w:w="4917" w:type="dxa"/>
            <w:tcBorders>
              <w:top w:val="single" w:sz="4" w:space="0" w:color="auto"/>
              <w:left w:val="single" w:sz="4" w:space="0" w:color="auto"/>
              <w:bottom w:val="single" w:sz="4" w:space="0" w:color="auto"/>
              <w:right w:val="single" w:sz="4" w:space="0" w:color="auto"/>
            </w:tcBorders>
            <w:vAlign w:val="center"/>
          </w:tcPr>
          <w:p w14:paraId="6BCBC454" w14:textId="38B0F5D5" w:rsidR="007F716A" w:rsidRPr="007B6B77" w:rsidRDefault="007F716A" w:rsidP="007F716A">
            <w:pPr>
              <w:pStyle w:val="Bezodstpw"/>
              <w:rPr>
                <w:w w:val="90"/>
                <w:lang w:val="pl-PL"/>
              </w:rPr>
            </w:pPr>
            <w:r w:rsidRPr="007B6B77">
              <w:rPr>
                <w:lang w:val="pl-PL" w:eastAsia="pl-PL"/>
              </w:rPr>
              <w:t>Zintegrowana karta graficzna</w:t>
            </w:r>
          </w:p>
        </w:tc>
        <w:tc>
          <w:tcPr>
            <w:tcW w:w="2485" w:type="dxa"/>
            <w:tcBorders>
              <w:top w:val="single" w:sz="4" w:space="0" w:color="auto"/>
              <w:left w:val="single" w:sz="4" w:space="0" w:color="auto"/>
              <w:bottom w:val="single" w:sz="4" w:space="0" w:color="auto"/>
              <w:right w:val="single" w:sz="4" w:space="0" w:color="auto"/>
            </w:tcBorders>
          </w:tcPr>
          <w:p w14:paraId="0337B897" w14:textId="77777777" w:rsidR="007F716A" w:rsidRPr="007B6B77" w:rsidRDefault="007F716A" w:rsidP="007F716A">
            <w:pPr>
              <w:spacing w:after="0" w:line="240" w:lineRule="auto"/>
              <w:rPr>
                <w:rFonts w:cstheme="minorHAnsi"/>
                <w:w w:val="90"/>
              </w:rPr>
            </w:pPr>
          </w:p>
        </w:tc>
      </w:tr>
      <w:tr w:rsidR="007F716A" w:rsidRPr="007B6B77" w14:paraId="188FE48B" w14:textId="77777777" w:rsidTr="007F716A">
        <w:trPr>
          <w:trHeight w:val="503"/>
        </w:trPr>
        <w:tc>
          <w:tcPr>
            <w:tcW w:w="2521" w:type="dxa"/>
            <w:tcBorders>
              <w:top w:val="single" w:sz="4" w:space="0" w:color="auto"/>
              <w:left w:val="single" w:sz="4" w:space="0" w:color="auto"/>
              <w:bottom w:val="single" w:sz="4" w:space="0" w:color="auto"/>
              <w:right w:val="single" w:sz="4" w:space="0" w:color="auto"/>
            </w:tcBorders>
            <w:vAlign w:val="center"/>
          </w:tcPr>
          <w:p w14:paraId="260755AD" w14:textId="77D3B92D" w:rsidR="007F716A" w:rsidRPr="007B6B77" w:rsidRDefault="007F716A" w:rsidP="007F716A">
            <w:pPr>
              <w:pStyle w:val="Bezodstpw"/>
              <w:rPr>
                <w:b/>
                <w:w w:val="90"/>
                <w:lang w:val="pl-PL"/>
              </w:rPr>
            </w:pPr>
            <w:r w:rsidRPr="007B6B77">
              <w:rPr>
                <w:lang w:val="pl-PL" w:eastAsia="pl-PL"/>
              </w:rPr>
              <w:t>Porty</w:t>
            </w:r>
          </w:p>
        </w:tc>
        <w:tc>
          <w:tcPr>
            <w:tcW w:w="4917" w:type="dxa"/>
            <w:tcBorders>
              <w:top w:val="single" w:sz="4" w:space="0" w:color="auto"/>
              <w:left w:val="single" w:sz="4" w:space="0" w:color="auto"/>
              <w:bottom w:val="single" w:sz="4" w:space="0" w:color="auto"/>
              <w:right w:val="single" w:sz="4" w:space="0" w:color="auto"/>
            </w:tcBorders>
            <w:vAlign w:val="center"/>
          </w:tcPr>
          <w:p w14:paraId="1073FA86" w14:textId="77777777" w:rsidR="007F716A" w:rsidRPr="007B6B77" w:rsidRDefault="007F716A" w:rsidP="007F716A">
            <w:pPr>
              <w:pStyle w:val="Bezodstpw"/>
              <w:rPr>
                <w:color w:val="000000"/>
                <w:lang w:val="pl-PL" w:eastAsia="pl-PL"/>
              </w:rPr>
            </w:pPr>
            <w:r w:rsidRPr="007B6B77">
              <w:rPr>
                <w:color w:val="000000"/>
                <w:lang w:val="pl-PL" w:eastAsia="pl-PL"/>
              </w:rPr>
              <w:t>4 x USB 3.1 (1 przód, 2 tył, 1 wewnątrz)</w:t>
            </w:r>
          </w:p>
          <w:p w14:paraId="4C5E8DDE" w14:textId="77777777" w:rsidR="007F716A" w:rsidRPr="007B6B77" w:rsidRDefault="007F716A" w:rsidP="007F716A">
            <w:pPr>
              <w:pStyle w:val="Bezodstpw"/>
              <w:rPr>
                <w:color w:val="000000"/>
                <w:lang w:val="pl-PL" w:eastAsia="pl-PL"/>
              </w:rPr>
            </w:pPr>
            <w:r w:rsidRPr="007B6B77">
              <w:rPr>
                <w:color w:val="000000"/>
                <w:lang w:val="pl-PL" w:eastAsia="pl-PL"/>
              </w:rPr>
              <w:t xml:space="preserve">1x VGA </w:t>
            </w:r>
          </w:p>
          <w:p w14:paraId="62755769" w14:textId="77777777" w:rsidR="007F716A" w:rsidRPr="007B6B77" w:rsidRDefault="007F716A" w:rsidP="00443355">
            <w:pPr>
              <w:pStyle w:val="Bezodstpw"/>
              <w:jc w:val="both"/>
              <w:rPr>
                <w:lang w:val="pl-PL" w:eastAsia="pl-PL"/>
              </w:rPr>
            </w:pPr>
            <w:r w:rsidRPr="007B6B77">
              <w:rPr>
                <w:lang w:val="pl-PL" w:eastAsia="pl-PL"/>
              </w:rPr>
              <w:t>Możliwość rozbudowy o:</w:t>
            </w:r>
          </w:p>
          <w:p w14:paraId="026EA103" w14:textId="4AA74836" w:rsidR="007F716A" w:rsidRPr="007B6B77" w:rsidRDefault="007F716A" w:rsidP="00443355">
            <w:pPr>
              <w:pStyle w:val="Bezodstpw"/>
              <w:jc w:val="both"/>
              <w:rPr>
                <w:w w:val="90"/>
                <w:lang w:val="pl-PL"/>
              </w:rPr>
            </w:pPr>
            <w:r w:rsidRPr="007B6B77">
              <w:rPr>
                <w:color w:val="000000"/>
                <w:lang w:val="pl-PL" w:eastAsia="pl-PL"/>
              </w:rPr>
              <w:t>port szeregowy typu DB9/DE-9 (9-pinowy), wyprowadzony na zewnątrz obudowy bez pośrednictwa portu USB/RJ45. Nie dopuszcza się stosowania kart PCI.</w:t>
            </w:r>
          </w:p>
        </w:tc>
        <w:tc>
          <w:tcPr>
            <w:tcW w:w="2485" w:type="dxa"/>
            <w:tcBorders>
              <w:top w:val="single" w:sz="4" w:space="0" w:color="auto"/>
              <w:left w:val="single" w:sz="4" w:space="0" w:color="auto"/>
              <w:bottom w:val="single" w:sz="4" w:space="0" w:color="auto"/>
              <w:right w:val="single" w:sz="4" w:space="0" w:color="auto"/>
            </w:tcBorders>
          </w:tcPr>
          <w:p w14:paraId="6923AC25" w14:textId="77777777" w:rsidR="007F716A" w:rsidRPr="007B6B77" w:rsidRDefault="007F716A" w:rsidP="007F716A">
            <w:pPr>
              <w:spacing w:after="0" w:line="240" w:lineRule="auto"/>
              <w:rPr>
                <w:rFonts w:cstheme="minorHAnsi"/>
                <w:w w:val="90"/>
              </w:rPr>
            </w:pPr>
          </w:p>
        </w:tc>
      </w:tr>
      <w:tr w:rsidR="007F716A" w:rsidRPr="007B6B77" w14:paraId="71A1D12D" w14:textId="77777777" w:rsidTr="007F716A">
        <w:tc>
          <w:tcPr>
            <w:tcW w:w="2521" w:type="dxa"/>
            <w:tcBorders>
              <w:top w:val="single" w:sz="4" w:space="0" w:color="auto"/>
              <w:left w:val="single" w:sz="4" w:space="0" w:color="auto"/>
              <w:bottom w:val="single" w:sz="4" w:space="0" w:color="auto"/>
              <w:right w:val="single" w:sz="4" w:space="0" w:color="auto"/>
            </w:tcBorders>
            <w:vAlign w:val="center"/>
          </w:tcPr>
          <w:p w14:paraId="633F7A2B" w14:textId="0E8A1D22" w:rsidR="007F716A" w:rsidRPr="007B6B77" w:rsidRDefault="007F716A" w:rsidP="007F716A">
            <w:pPr>
              <w:pStyle w:val="Bezodstpw"/>
              <w:rPr>
                <w:b/>
                <w:w w:val="90"/>
                <w:lang w:val="pl-PL"/>
              </w:rPr>
            </w:pPr>
            <w:r w:rsidRPr="007B6B77">
              <w:rPr>
                <w:lang w:val="pl-PL" w:eastAsia="pl-PL"/>
              </w:rPr>
              <w:t>Zasilacze</w:t>
            </w:r>
          </w:p>
        </w:tc>
        <w:tc>
          <w:tcPr>
            <w:tcW w:w="4917" w:type="dxa"/>
            <w:tcBorders>
              <w:top w:val="single" w:sz="4" w:space="0" w:color="auto"/>
              <w:left w:val="single" w:sz="4" w:space="0" w:color="auto"/>
              <w:bottom w:val="single" w:sz="4" w:space="0" w:color="auto"/>
              <w:right w:val="single" w:sz="4" w:space="0" w:color="auto"/>
            </w:tcBorders>
            <w:vAlign w:val="center"/>
          </w:tcPr>
          <w:p w14:paraId="153E9D03" w14:textId="638C48D6" w:rsidR="007F716A" w:rsidRPr="007B6B77" w:rsidRDefault="007F716A" w:rsidP="00443355">
            <w:pPr>
              <w:pStyle w:val="Bezodstpw"/>
              <w:jc w:val="both"/>
              <w:rPr>
                <w:w w:val="90"/>
                <w:lang w:val="pl-PL"/>
              </w:rPr>
            </w:pPr>
            <w:r w:rsidRPr="007B6B77">
              <w:rPr>
                <w:lang w:val="pl-PL" w:eastAsia="pl-PL"/>
              </w:rPr>
              <w:t>2 szt., typu Hot-plug, nadmiarowe – o mocy min.500W i zapewniającej prace serwera w przypadku awarii jednego zasilacza.</w:t>
            </w:r>
          </w:p>
        </w:tc>
        <w:tc>
          <w:tcPr>
            <w:tcW w:w="2485" w:type="dxa"/>
            <w:tcBorders>
              <w:top w:val="single" w:sz="4" w:space="0" w:color="auto"/>
              <w:left w:val="single" w:sz="4" w:space="0" w:color="auto"/>
              <w:bottom w:val="single" w:sz="4" w:space="0" w:color="auto"/>
              <w:right w:val="single" w:sz="4" w:space="0" w:color="auto"/>
            </w:tcBorders>
          </w:tcPr>
          <w:p w14:paraId="1E1A4A51" w14:textId="77777777" w:rsidR="007F716A" w:rsidRPr="007B6B77" w:rsidRDefault="007F716A" w:rsidP="007F716A">
            <w:pPr>
              <w:spacing w:after="0" w:line="240" w:lineRule="auto"/>
              <w:rPr>
                <w:rFonts w:cstheme="minorHAnsi"/>
                <w:w w:val="90"/>
              </w:rPr>
            </w:pPr>
          </w:p>
        </w:tc>
      </w:tr>
      <w:tr w:rsidR="007F716A" w:rsidRPr="007B6B77" w14:paraId="6F3E9BC5" w14:textId="77777777" w:rsidTr="004D5F0A">
        <w:tc>
          <w:tcPr>
            <w:tcW w:w="2521" w:type="dxa"/>
            <w:tcBorders>
              <w:top w:val="single" w:sz="4" w:space="0" w:color="auto"/>
              <w:left w:val="single" w:sz="4" w:space="0" w:color="auto"/>
              <w:bottom w:val="single" w:sz="4" w:space="0" w:color="auto"/>
              <w:right w:val="single" w:sz="4" w:space="0" w:color="auto"/>
            </w:tcBorders>
            <w:vAlign w:val="center"/>
          </w:tcPr>
          <w:p w14:paraId="67E29DB0" w14:textId="17D32F62" w:rsidR="007F716A" w:rsidRPr="007B6B77" w:rsidRDefault="007F716A" w:rsidP="007F716A">
            <w:pPr>
              <w:pStyle w:val="Bezodstpw"/>
              <w:rPr>
                <w:b/>
                <w:w w:val="90"/>
                <w:lang w:val="pl-PL"/>
              </w:rPr>
            </w:pPr>
            <w:r w:rsidRPr="007B6B77">
              <w:rPr>
                <w:lang w:val="pl-PL" w:eastAsia="pl-PL"/>
              </w:rPr>
              <w:t>Chłodzenie</w:t>
            </w:r>
          </w:p>
        </w:tc>
        <w:tc>
          <w:tcPr>
            <w:tcW w:w="4917" w:type="dxa"/>
            <w:tcBorders>
              <w:top w:val="single" w:sz="4" w:space="0" w:color="auto"/>
              <w:left w:val="single" w:sz="4" w:space="0" w:color="auto"/>
              <w:bottom w:val="single" w:sz="4" w:space="0" w:color="auto"/>
              <w:right w:val="single" w:sz="4" w:space="0" w:color="auto"/>
            </w:tcBorders>
            <w:vAlign w:val="center"/>
          </w:tcPr>
          <w:p w14:paraId="7BC849F7" w14:textId="1BCD7CD3" w:rsidR="007F716A" w:rsidRPr="007B6B77" w:rsidRDefault="007F716A" w:rsidP="007F716A">
            <w:pPr>
              <w:pStyle w:val="Bezodstpw"/>
              <w:rPr>
                <w:color w:val="000000"/>
                <w:w w:val="90"/>
                <w:lang w:val="pl-PL"/>
              </w:rPr>
            </w:pPr>
            <w:r w:rsidRPr="007B6B77">
              <w:rPr>
                <w:lang w:val="pl-PL" w:eastAsia="pl-PL"/>
              </w:rPr>
              <w:t>Zestaw nadmiarowych wentylatorów typu „hot-plug”</w:t>
            </w:r>
          </w:p>
        </w:tc>
        <w:tc>
          <w:tcPr>
            <w:tcW w:w="2485" w:type="dxa"/>
            <w:tcBorders>
              <w:top w:val="single" w:sz="4" w:space="0" w:color="auto"/>
              <w:left w:val="single" w:sz="4" w:space="0" w:color="auto"/>
              <w:bottom w:val="single" w:sz="4" w:space="0" w:color="auto"/>
              <w:right w:val="single" w:sz="4" w:space="0" w:color="auto"/>
            </w:tcBorders>
          </w:tcPr>
          <w:p w14:paraId="4DCA918D" w14:textId="77777777" w:rsidR="007F716A" w:rsidRPr="007B6B77" w:rsidRDefault="007F716A" w:rsidP="007F716A">
            <w:pPr>
              <w:spacing w:after="0" w:line="240" w:lineRule="auto"/>
              <w:rPr>
                <w:rFonts w:cstheme="minorHAnsi"/>
                <w:w w:val="90"/>
              </w:rPr>
            </w:pPr>
          </w:p>
        </w:tc>
      </w:tr>
      <w:tr w:rsidR="007F716A" w:rsidRPr="007B6B77" w14:paraId="4F9CCF2D" w14:textId="77777777" w:rsidTr="007F716A">
        <w:tc>
          <w:tcPr>
            <w:tcW w:w="2521" w:type="dxa"/>
            <w:tcBorders>
              <w:top w:val="single" w:sz="4" w:space="0" w:color="auto"/>
              <w:left w:val="single" w:sz="4" w:space="0" w:color="auto"/>
              <w:bottom w:val="single" w:sz="4" w:space="0" w:color="auto"/>
              <w:right w:val="single" w:sz="4" w:space="0" w:color="auto"/>
            </w:tcBorders>
            <w:vAlign w:val="center"/>
          </w:tcPr>
          <w:p w14:paraId="4FEAD4B1" w14:textId="353A634D" w:rsidR="007F716A" w:rsidRPr="007B6B77" w:rsidRDefault="007F716A" w:rsidP="007F716A">
            <w:pPr>
              <w:pStyle w:val="Bezodstpw"/>
              <w:rPr>
                <w:b/>
                <w:w w:val="90"/>
                <w:lang w:val="pl-PL"/>
              </w:rPr>
            </w:pPr>
            <w:r w:rsidRPr="007B6B77">
              <w:rPr>
                <w:lang w:val="pl-PL" w:eastAsia="pl-PL"/>
              </w:rPr>
              <w:t>Karta/moduł zarządzający</w:t>
            </w:r>
          </w:p>
        </w:tc>
        <w:tc>
          <w:tcPr>
            <w:tcW w:w="4917" w:type="dxa"/>
            <w:tcBorders>
              <w:top w:val="single" w:sz="4" w:space="0" w:color="auto"/>
              <w:left w:val="single" w:sz="4" w:space="0" w:color="auto"/>
              <w:bottom w:val="single" w:sz="4" w:space="0" w:color="auto"/>
              <w:right w:val="single" w:sz="4" w:space="0" w:color="auto"/>
            </w:tcBorders>
            <w:vAlign w:val="center"/>
          </w:tcPr>
          <w:p w14:paraId="1C0040BD" w14:textId="77777777" w:rsidR="007F716A" w:rsidRPr="007B6B77" w:rsidRDefault="007F716A" w:rsidP="00443355">
            <w:pPr>
              <w:pStyle w:val="Bezodstpw"/>
              <w:jc w:val="both"/>
              <w:rPr>
                <w:lang w:val="pl-PL" w:eastAsia="pl-PL"/>
              </w:rPr>
            </w:pPr>
            <w:r w:rsidRPr="007B6B77">
              <w:rPr>
                <w:lang w:val="pl-PL" w:eastAsia="pl-PL"/>
              </w:rPr>
              <w:t>Niezależna od system operacyjnego, zintegrowana z płytą główną serwera lub jako dodatkowa karta w gnieździe PCI Express, jednak nie może ona powodować zmniejszenia minimalnej liczby gniazd PCIe w serwerze, posiadająca minimalną funkcjonalność:</w:t>
            </w:r>
          </w:p>
          <w:p w14:paraId="50C05C3D" w14:textId="77777777" w:rsidR="007F716A" w:rsidRPr="007B6B77" w:rsidRDefault="007F716A" w:rsidP="00443355">
            <w:pPr>
              <w:pStyle w:val="Bezodstpw"/>
              <w:jc w:val="both"/>
              <w:rPr>
                <w:color w:val="000000"/>
                <w:lang w:val="pl-PL" w:eastAsia="pl-PL"/>
              </w:rPr>
            </w:pPr>
            <w:r w:rsidRPr="007B6B77">
              <w:rPr>
                <w:color w:val="000000"/>
                <w:lang w:val="pl-PL" w:eastAsia="pl-PL"/>
              </w:rPr>
              <w:t xml:space="preserve">monitorowanie podzespołów serwera: temperatura, zasilacze, wentylatory, procesory, pamięć RAM, kontrolery macierzowe i dyski (fizyczne i logiczne), karty sieciowe </w:t>
            </w:r>
          </w:p>
          <w:p w14:paraId="7E9F783B" w14:textId="77777777" w:rsidR="007F716A" w:rsidRPr="007B6B77" w:rsidRDefault="007F716A" w:rsidP="00443355">
            <w:pPr>
              <w:pStyle w:val="Bezodstpw"/>
              <w:jc w:val="both"/>
              <w:rPr>
                <w:color w:val="000000"/>
                <w:lang w:val="pl-PL" w:eastAsia="pl-PL"/>
              </w:rPr>
            </w:pPr>
            <w:r w:rsidRPr="007B6B77">
              <w:rPr>
                <w:color w:val="000000"/>
                <w:lang w:val="pl-PL" w:eastAsia="pl-PL"/>
              </w:rPr>
              <w:t xml:space="preserve">dostęp do karty zarządzającej poprzez interfejsy: </w:t>
            </w:r>
          </w:p>
          <w:p w14:paraId="46D47B1A" w14:textId="77777777" w:rsidR="007F716A" w:rsidRPr="007B6B77" w:rsidRDefault="007F716A" w:rsidP="00443355">
            <w:pPr>
              <w:pStyle w:val="Bezodstpw"/>
              <w:jc w:val="both"/>
              <w:rPr>
                <w:color w:val="000000"/>
                <w:lang w:val="pl-PL" w:eastAsia="pl-PL"/>
              </w:rPr>
            </w:pPr>
            <w:r w:rsidRPr="007B6B77">
              <w:rPr>
                <w:color w:val="000000"/>
                <w:lang w:val="pl-PL" w:eastAsia="pl-PL"/>
              </w:rPr>
              <w:t xml:space="preserve">dedykowany port RJ45 z tyłu serwera lub </w:t>
            </w:r>
          </w:p>
          <w:p w14:paraId="2ABDD421" w14:textId="27586E16" w:rsidR="007F716A" w:rsidRPr="007B6B77" w:rsidRDefault="007F716A" w:rsidP="00443355">
            <w:pPr>
              <w:pStyle w:val="Bezodstpw"/>
              <w:jc w:val="both"/>
              <w:rPr>
                <w:color w:val="000000"/>
                <w:lang w:val="pl-PL" w:eastAsia="pl-PL"/>
              </w:rPr>
            </w:pPr>
            <w:r w:rsidRPr="007B6B77">
              <w:rPr>
                <w:color w:val="000000"/>
                <w:lang w:val="pl-PL" w:eastAsia="pl-PL"/>
              </w:rPr>
              <w:t>przez współdzielony port zintegrowanej karty sieciowej serwera  dostęp do karty możliwy z poziomu:</w:t>
            </w:r>
          </w:p>
          <w:p w14:paraId="4F7FB0CE" w14:textId="77777777" w:rsidR="007F716A" w:rsidRPr="007B6B77" w:rsidRDefault="007F716A" w:rsidP="00443355">
            <w:pPr>
              <w:pStyle w:val="Bezodstpw"/>
              <w:jc w:val="both"/>
              <w:rPr>
                <w:color w:val="000000"/>
                <w:lang w:val="pl-PL" w:eastAsia="pl-PL"/>
              </w:rPr>
            </w:pPr>
            <w:r w:rsidRPr="007B6B77">
              <w:rPr>
                <w:color w:val="000000"/>
                <w:lang w:val="pl-PL" w:eastAsia="pl-PL"/>
              </w:rPr>
              <w:lastRenderedPageBreak/>
              <w:t>przeglądarki webowej (GUI)</w:t>
            </w:r>
          </w:p>
          <w:p w14:paraId="70AEBF3A" w14:textId="77777777" w:rsidR="007F716A" w:rsidRPr="007B6B77" w:rsidRDefault="007F716A" w:rsidP="00443355">
            <w:pPr>
              <w:pStyle w:val="Bezodstpw"/>
              <w:jc w:val="both"/>
              <w:rPr>
                <w:color w:val="000000"/>
                <w:lang w:val="pl-PL" w:eastAsia="pl-PL"/>
              </w:rPr>
            </w:pPr>
            <w:r w:rsidRPr="007B6B77">
              <w:rPr>
                <w:color w:val="000000"/>
                <w:lang w:val="pl-PL" w:eastAsia="pl-PL"/>
              </w:rPr>
              <w:t>wiersza poleceń;</w:t>
            </w:r>
          </w:p>
          <w:p w14:paraId="7AEAFF97" w14:textId="77777777" w:rsidR="007F716A" w:rsidRPr="007B6B77" w:rsidRDefault="007F716A" w:rsidP="007F716A">
            <w:pPr>
              <w:pStyle w:val="Bezodstpw"/>
              <w:rPr>
                <w:color w:val="000000"/>
                <w:lang w:val="pl-PL" w:eastAsia="pl-PL"/>
              </w:rPr>
            </w:pPr>
            <w:r w:rsidRPr="007B6B77">
              <w:rPr>
                <w:color w:val="000000"/>
                <w:lang w:val="pl-PL" w:eastAsia="pl-PL"/>
              </w:rPr>
              <w:t>poprzez interfejs IPMI 2.0 (Intelligent Platform Management Interface)</w:t>
            </w:r>
          </w:p>
          <w:p w14:paraId="245C36DF" w14:textId="77777777" w:rsidR="007F716A" w:rsidRPr="007B6B77" w:rsidRDefault="007F716A" w:rsidP="007F716A">
            <w:pPr>
              <w:pStyle w:val="Bezodstpw"/>
              <w:rPr>
                <w:color w:val="000000"/>
                <w:lang w:val="pl-PL" w:eastAsia="pl-PL"/>
              </w:rPr>
            </w:pPr>
            <w:r w:rsidRPr="007B6B77">
              <w:rPr>
                <w:color w:val="000000"/>
                <w:lang w:val="pl-PL" w:eastAsia="pl-PL"/>
              </w:rPr>
              <w:t>dodatkowe:</w:t>
            </w:r>
          </w:p>
          <w:p w14:paraId="00B1DBF6" w14:textId="77777777" w:rsidR="007F716A" w:rsidRPr="007B6B77" w:rsidRDefault="007F716A" w:rsidP="007F716A">
            <w:pPr>
              <w:pStyle w:val="Bezodstpw"/>
              <w:rPr>
                <w:color w:val="000000"/>
                <w:lang w:val="pl-PL" w:eastAsia="pl-PL"/>
              </w:rPr>
            </w:pPr>
            <w:r w:rsidRPr="007B6B77">
              <w:rPr>
                <w:color w:val="000000"/>
                <w:lang w:val="pl-PL" w:eastAsia="pl-PL"/>
              </w:rPr>
              <w:t xml:space="preserve">wirtualna zadalna konsola, tekstowa i graficzna, z dostępem do myszy i klawiatury i możliwością podłączenia wirtualnych napędów CD/DVD i USB i wirtualnych folderów </w:t>
            </w:r>
          </w:p>
          <w:p w14:paraId="425022C4" w14:textId="77777777" w:rsidR="007F716A" w:rsidRPr="007B6B77" w:rsidRDefault="007F716A" w:rsidP="007F716A">
            <w:pPr>
              <w:pStyle w:val="Bezodstpw"/>
              <w:rPr>
                <w:color w:val="000000"/>
                <w:lang w:val="pl-PL" w:eastAsia="pl-PL"/>
              </w:rPr>
            </w:pPr>
            <w:r w:rsidRPr="007B6B77">
              <w:rPr>
                <w:color w:val="000000"/>
                <w:lang w:val="pl-PL" w:eastAsia="pl-PL"/>
              </w:rPr>
              <w:t>monitorowanie zasilania oraz zużycia energii przez serwer w czasie rzeczywistym z możliwością graficznej prezentacji</w:t>
            </w:r>
          </w:p>
          <w:p w14:paraId="17528E1A" w14:textId="77777777" w:rsidR="007F716A" w:rsidRPr="007B6B77" w:rsidRDefault="007F716A" w:rsidP="007F716A">
            <w:pPr>
              <w:pStyle w:val="Bezodstpw"/>
              <w:rPr>
                <w:color w:val="000000"/>
                <w:lang w:val="pl-PL" w:eastAsia="pl-PL"/>
              </w:rPr>
            </w:pPr>
            <w:r w:rsidRPr="007B6B77">
              <w:rPr>
                <w:color w:val="000000"/>
                <w:lang w:val="pl-PL" w:eastAsia="pl-PL"/>
              </w:rPr>
              <w:t xml:space="preserve">konfiguracja maksymalnego poziomu pobieranej mocy przez serwer (capping) </w:t>
            </w:r>
          </w:p>
          <w:p w14:paraId="552232AB" w14:textId="77777777" w:rsidR="007F716A" w:rsidRPr="007B6B77" w:rsidRDefault="007F716A" w:rsidP="007F716A">
            <w:pPr>
              <w:pStyle w:val="Bezodstpw"/>
              <w:rPr>
                <w:color w:val="000000"/>
                <w:lang w:val="pl-PL" w:eastAsia="pl-PL"/>
              </w:rPr>
            </w:pPr>
            <w:r w:rsidRPr="007B6B77">
              <w:rPr>
                <w:color w:val="000000"/>
                <w:lang w:val="pl-PL" w:eastAsia="pl-PL"/>
              </w:rPr>
              <w:t>zdalna aktualizacja oprogramowania (firmware)</w:t>
            </w:r>
          </w:p>
          <w:p w14:paraId="1BFE9EF1" w14:textId="77777777" w:rsidR="007F716A" w:rsidRPr="007B6B77" w:rsidRDefault="007F716A" w:rsidP="007F716A">
            <w:pPr>
              <w:pStyle w:val="Bezodstpw"/>
              <w:rPr>
                <w:color w:val="000000"/>
                <w:lang w:val="pl-PL" w:eastAsia="pl-PL"/>
              </w:rPr>
            </w:pPr>
            <w:r w:rsidRPr="007B6B77">
              <w:rPr>
                <w:color w:val="000000"/>
                <w:lang w:val="pl-PL" w:eastAsia="pl-PL"/>
              </w:rPr>
              <w:t>wsparcie dla Microsoft Active Directory</w:t>
            </w:r>
          </w:p>
          <w:p w14:paraId="12244EB5" w14:textId="77777777" w:rsidR="007F716A" w:rsidRPr="007B6B77" w:rsidRDefault="007F716A" w:rsidP="007F716A">
            <w:pPr>
              <w:pStyle w:val="Bezodstpw"/>
              <w:rPr>
                <w:color w:val="000000"/>
                <w:lang w:val="pl-PL" w:eastAsia="pl-PL"/>
              </w:rPr>
            </w:pPr>
            <w:r w:rsidRPr="007B6B77">
              <w:rPr>
                <w:color w:val="000000"/>
                <w:lang w:val="pl-PL" w:eastAsia="pl-PL"/>
              </w:rPr>
              <w:t>wsparcie dla IPv4 oraz iPv6, obsługa SNMP v3 oraz RESTful API</w:t>
            </w:r>
          </w:p>
          <w:p w14:paraId="15EC305A" w14:textId="77777777" w:rsidR="007F716A" w:rsidRPr="007B6B77" w:rsidRDefault="007F716A" w:rsidP="007F716A">
            <w:pPr>
              <w:pStyle w:val="Bezodstpw"/>
              <w:rPr>
                <w:color w:val="000000"/>
                <w:lang w:val="pl-PL" w:eastAsia="pl-PL"/>
              </w:rPr>
            </w:pPr>
            <w:r w:rsidRPr="007B6B77">
              <w:rPr>
                <w:color w:val="000000"/>
                <w:lang w:val="pl-PL" w:eastAsia="pl-PL"/>
              </w:rPr>
              <w:t>możliwość autokonfiguracji sieci karty zarządzającej (DNS/DHCP)</w:t>
            </w:r>
          </w:p>
          <w:p w14:paraId="7EEE7B84" w14:textId="2107A1D2" w:rsidR="007F716A" w:rsidRPr="007B6B77" w:rsidRDefault="007F716A" w:rsidP="007F716A">
            <w:pPr>
              <w:pStyle w:val="Bezodstpw"/>
              <w:rPr>
                <w:w w:val="90"/>
                <w:lang w:val="pl-PL"/>
              </w:rPr>
            </w:pPr>
            <w:r w:rsidRPr="007B6B77">
              <w:rPr>
                <w:color w:val="000000"/>
                <w:lang w:val="pl-PL" w:eastAsia="pl-PL"/>
              </w:rPr>
              <w:t>automatyczne wysyłanie zgłoszeń do serwisu</w:t>
            </w:r>
          </w:p>
        </w:tc>
        <w:tc>
          <w:tcPr>
            <w:tcW w:w="2485" w:type="dxa"/>
            <w:tcBorders>
              <w:top w:val="single" w:sz="4" w:space="0" w:color="auto"/>
              <w:left w:val="single" w:sz="4" w:space="0" w:color="auto"/>
              <w:bottom w:val="single" w:sz="4" w:space="0" w:color="auto"/>
              <w:right w:val="single" w:sz="4" w:space="0" w:color="auto"/>
            </w:tcBorders>
          </w:tcPr>
          <w:p w14:paraId="1E056267" w14:textId="77777777" w:rsidR="007F716A" w:rsidRPr="007B6B77" w:rsidRDefault="007F716A" w:rsidP="007F716A">
            <w:pPr>
              <w:spacing w:after="0" w:line="240" w:lineRule="auto"/>
              <w:rPr>
                <w:rFonts w:cstheme="minorHAnsi"/>
                <w:w w:val="90"/>
              </w:rPr>
            </w:pPr>
          </w:p>
        </w:tc>
      </w:tr>
      <w:tr w:rsidR="007F716A" w:rsidRPr="007B6B77" w14:paraId="07B7EEB2" w14:textId="77777777" w:rsidTr="007F716A">
        <w:tc>
          <w:tcPr>
            <w:tcW w:w="2521" w:type="dxa"/>
            <w:tcBorders>
              <w:top w:val="single" w:sz="4" w:space="0" w:color="auto"/>
              <w:left w:val="single" w:sz="4" w:space="0" w:color="auto"/>
              <w:bottom w:val="single" w:sz="4" w:space="0" w:color="auto"/>
              <w:right w:val="single" w:sz="4" w:space="0" w:color="auto"/>
            </w:tcBorders>
            <w:vAlign w:val="center"/>
          </w:tcPr>
          <w:p w14:paraId="4DC4CF4F" w14:textId="3CD7C6D0" w:rsidR="007F716A" w:rsidRPr="007B6B77" w:rsidRDefault="007F716A" w:rsidP="007F716A">
            <w:pPr>
              <w:pStyle w:val="Bezodstpw"/>
              <w:rPr>
                <w:b/>
                <w:w w:val="90"/>
                <w:lang w:val="pl-PL"/>
              </w:rPr>
            </w:pPr>
            <w:r w:rsidRPr="007B6B77">
              <w:rPr>
                <w:lang w:val="pl-PL" w:eastAsia="pl-PL"/>
              </w:rPr>
              <w:t>Wsparcie dla systemów operacyjnych i systemów wirtualizacyjnych</w:t>
            </w:r>
          </w:p>
        </w:tc>
        <w:tc>
          <w:tcPr>
            <w:tcW w:w="4917" w:type="dxa"/>
            <w:tcBorders>
              <w:top w:val="single" w:sz="4" w:space="0" w:color="auto"/>
              <w:left w:val="single" w:sz="4" w:space="0" w:color="auto"/>
              <w:bottom w:val="single" w:sz="4" w:space="0" w:color="auto"/>
              <w:right w:val="single" w:sz="4" w:space="0" w:color="auto"/>
            </w:tcBorders>
            <w:vAlign w:val="center"/>
          </w:tcPr>
          <w:p w14:paraId="3CF2E504" w14:textId="77777777" w:rsidR="007F716A" w:rsidRPr="007B6B77" w:rsidRDefault="007F716A" w:rsidP="007F716A">
            <w:pPr>
              <w:pStyle w:val="Bezodstpw"/>
              <w:rPr>
                <w:color w:val="000000"/>
                <w:lang w:val="pl-PL" w:eastAsia="pl-PL"/>
              </w:rPr>
            </w:pPr>
            <w:r w:rsidRPr="007B6B77">
              <w:rPr>
                <w:color w:val="000000"/>
                <w:lang w:val="pl-PL" w:eastAsia="pl-PL"/>
              </w:rPr>
              <w:t>Microsoft Windows Server 2016</w:t>
            </w:r>
          </w:p>
          <w:p w14:paraId="4D48A0EB" w14:textId="77777777" w:rsidR="007F716A" w:rsidRPr="007B6B77" w:rsidRDefault="007F716A" w:rsidP="007F716A">
            <w:pPr>
              <w:pStyle w:val="Bezodstpw"/>
              <w:rPr>
                <w:color w:val="000000"/>
                <w:lang w:val="pl-PL" w:eastAsia="pl-PL"/>
              </w:rPr>
            </w:pPr>
            <w:r w:rsidRPr="007B6B77">
              <w:rPr>
                <w:color w:val="000000"/>
                <w:lang w:val="pl-PL" w:eastAsia="pl-PL"/>
              </w:rPr>
              <w:t>Microsoft Windows Server 2019</w:t>
            </w:r>
          </w:p>
          <w:p w14:paraId="765248BC" w14:textId="77777777" w:rsidR="007F716A" w:rsidRPr="007B6B77" w:rsidRDefault="007F716A" w:rsidP="007F716A">
            <w:pPr>
              <w:pStyle w:val="Bezodstpw"/>
              <w:rPr>
                <w:color w:val="000000"/>
                <w:lang w:val="pl-PL" w:eastAsia="pl-PL"/>
              </w:rPr>
            </w:pPr>
            <w:r w:rsidRPr="007B6B77">
              <w:rPr>
                <w:color w:val="000000"/>
                <w:lang w:val="pl-PL" w:eastAsia="pl-PL"/>
              </w:rPr>
              <w:t>Red Hat Enterprise Linux (RHEL) 8.0</w:t>
            </w:r>
          </w:p>
          <w:p w14:paraId="4DBD4DAE" w14:textId="77777777" w:rsidR="007F716A" w:rsidRPr="007B6B77" w:rsidRDefault="007F716A" w:rsidP="007F716A">
            <w:pPr>
              <w:pStyle w:val="Bezodstpw"/>
              <w:rPr>
                <w:color w:val="000000"/>
                <w:lang w:val="pl-PL" w:eastAsia="pl-PL"/>
              </w:rPr>
            </w:pPr>
            <w:r w:rsidRPr="007B6B77">
              <w:rPr>
                <w:color w:val="000000"/>
                <w:lang w:val="pl-PL" w:eastAsia="pl-PL"/>
              </w:rPr>
              <w:t>SUSE Linux Enterprise Server (SLES) 15</w:t>
            </w:r>
          </w:p>
          <w:p w14:paraId="1251DB00" w14:textId="7259EFF0" w:rsidR="007F716A" w:rsidRPr="007B6B77" w:rsidRDefault="007F716A" w:rsidP="007F716A">
            <w:pPr>
              <w:pStyle w:val="Bezodstpw"/>
              <w:rPr>
                <w:w w:val="90"/>
                <w:lang w:val="pl-PL"/>
              </w:rPr>
            </w:pPr>
            <w:r w:rsidRPr="007B6B77">
              <w:rPr>
                <w:color w:val="000000"/>
                <w:lang w:val="pl-PL" w:eastAsia="pl-PL"/>
              </w:rPr>
              <w:t>VMware ESXi 6.7 U3.</w:t>
            </w:r>
          </w:p>
        </w:tc>
        <w:tc>
          <w:tcPr>
            <w:tcW w:w="2485" w:type="dxa"/>
            <w:tcBorders>
              <w:top w:val="single" w:sz="4" w:space="0" w:color="auto"/>
              <w:left w:val="single" w:sz="4" w:space="0" w:color="auto"/>
              <w:bottom w:val="single" w:sz="4" w:space="0" w:color="auto"/>
              <w:right w:val="single" w:sz="4" w:space="0" w:color="auto"/>
            </w:tcBorders>
          </w:tcPr>
          <w:p w14:paraId="694B458C" w14:textId="77777777" w:rsidR="007F716A" w:rsidRPr="007B6B77" w:rsidRDefault="007F716A" w:rsidP="007F716A">
            <w:pPr>
              <w:spacing w:after="0" w:line="240" w:lineRule="auto"/>
              <w:rPr>
                <w:rFonts w:cstheme="minorHAnsi"/>
                <w:w w:val="90"/>
              </w:rPr>
            </w:pPr>
          </w:p>
        </w:tc>
      </w:tr>
      <w:tr w:rsidR="007F716A" w:rsidRPr="007B6B77" w14:paraId="11E46C7F" w14:textId="77777777" w:rsidTr="007F716A">
        <w:tc>
          <w:tcPr>
            <w:tcW w:w="2521" w:type="dxa"/>
            <w:tcBorders>
              <w:top w:val="single" w:sz="4" w:space="0" w:color="auto"/>
              <w:left w:val="single" w:sz="4" w:space="0" w:color="auto"/>
              <w:bottom w:val="single" w:sz="4" w:space="0" w:color="auto"/>
              <w:right w:val="single" w:sz="4" w:space="0" w:color="auto"/>
            </w:tcBorders>
            <w:vAlign w:val="center"/>
          </w:tcPr>
          <w:p w14:paraId="364CC62E" w14:textId="7F56C152" w:rsidR="007F716A" w:rsidRPr="007B6B77" w:rsidRDefault="007F716A" w:rsidP="007F716A">
            <w:pPr>
              <w:pStyle w:val="Bezodstpw"/>
              <w:rPr>
                <w:b/>
                <w:w w:val="90"/>
                <w:lang w:val="pl-PL"/>
              </w:rPr>
            </w:pPr>
            <w:r w:rsidRPr="007B6B77">
              <w:rPr>
                <w:lang w:val="pl-PL" w:eastAsia="pl-PL"/>
              </w:rPr>
              <w:t>Gwarancja i wsparcie techniczne</w:t>
            </w:r>
          </w:p>
        </w:tc>
        <w:tc>
          <w:tcPr>
            <w:tcW w:w="4917" w:type="dxa"/>
            <w:tcBorders>
              <w:top w:val="single" w:sz="4" w:space="0" w:color="auto"/>
              <w:left w:val="single" w:sz="4" w:space="0" w:color="auto"/>
              <w:bottom w:val="single" w:sz="4" w:space="0" w:color="auto"/>
              <w:right w:val="single" w:sz="4" w:space="0" w:color="auto"/>
            </w:tcBorders>
            <w:vAlign w:val="center"/>
          </w:tcPr>
          <w:p w14:paraId="3E435FCC" w14:textId="0F54CF40" w:rsidR="007F716A" w:rsidRPr="007B6B77" w:rsidRDefault="007227B0" w:rsidP="007F716A">
            <w:pPr>
              <w:pStyle w:val="Bezodstpw"/>
              <w:rPr>
                <w:lang w:val="pl-PL" w:eastAsia="pl-PL"/>
              </w:rPr>
            </w:pPr>
            <w:r w:rsidRPr="007B6B77">
              <w:rPr>
                <w:lang w:val="pl-PL" w:eastAsia="pl-PL"/>
              </w:rPr>
              <w:t>2</w:t>
            </w:r>
            <w:r w:rsidR="007F716A" w:rsidRPr="007B6B77">
              <w:rPr>
                <w:lang w:val="pl-PL" w:eastAsia="pl-PL"/>
              </w:rPr>
              <w:t>-letnia gwarancja producenta serwera w miejscu instalacji świadczona w trybie NBD (8x5). Czas reakcji serwisu w miejscu instalacji to kolejny dzień roboczy.</w:t>
            </w:r>
          </w:p>
          <w:p w14:paraId="39BEFC70" w14:textId="5AA6C339" w:rsidR="007F716A" w:rsidRPr="007B6B77" w:rsidRDefault="007227B0" w:rsidP="007F716A">
            <w:pPr>
              <w:pStyle w:val="Bezodstpw"/>
              <w:rPr>
                <w:lang w:val="pl-PL" w:eastAsia="pl-PL"/>
              </w:rPr>
            </w:pPr>
            <w:r w:rsidRPr="007B6B77">
              <w:rPr>
                <w:lang w:val="pl-PL" w:eastAsia="pl-PL"/>
              </w:rPr>
              <w:t>2</w:t>
            </w:r>
            <w:r w:rsidR="007F716A" w:rsidRPr="007B6B77">
              <w:rPr>
                <w:lang w:val="pl-PL" w:eastAsia="pl-PL"/>
              </w:rPr>
              <w:t>-letnie wsparcie techniczne producenta realizowane jest przez organizację serwisową producenta oferowanego serwera.</w:t>
            </w:r>
          </w:p>
          <w:p w14:paraId="6A87286D" w14:textId="6EE71AAB" w:rsidR="007F716A" w:rsidRPr="007B6B77" w:rsidRDefault="007F716A" w:rsidP="007F716A">
            <w:pPr>
              <w:pStyle w:val="Bezodstpw"/>
              <w:rPr>
                <w:bCs/>
                <w:w w:val="90"/>
                <w:lang w:val="pl-PL"/>
              </w:rPr>
            </w:pPr>
            <w:r w:rsidRPr="007B6B77">
              <w:rPr>
                <w:lang w:val="pl-PL" w:eastAsia="pl-PL"/>
              </w:rPr>
              <w:t>Możliwość weryfikacji na stronie producenta serwera po podaniu numeru seryjnego statusu gwarancji oraz statusu i rodzaju wsparcia serwisowego.</w:t>
            </w:r>
          </w:p>
        </w:tc>
        <w:tc>
          <w:tcPr>
            <w:tcW w:w="2485" w:type="dxa"/>
            <w:tcBorders>
              <w:top w:val="single" w:sz="4" w:space="0" w:color="auto"/>
              <w:left w:val="single" w:sz="4" w:space="0" w:color="auto"/>
              <w:bottom w:val="single" w:sz="4" w:space="0" w:color="auto"/>
              <w:right w:val="single" w:sz="4" w:space="0" w:color="auto"/>
            </w:tcBorders>
          </w:tcPr>
          <w:p w14:paraId="5E26CF1D" w14:textId="77777777" w:rsidR="007F716A" w:rsidRPr="007B6B77" w:rsidRDefault="007F716A" w:rsidP="007F716A">
            <w:pPr>
              <w:spacing w:after="0" w:line="240" w:lineRule="auto"/>
              <w:rPr>
                <w:rFonts w:cstheme="minorHAnsi"/>
                <w:bCs/>
                <w:w w:val="90"/>
              </w:rPr>
            </w:pPr>
          </w:p>
        </w:tc>
      </w:tr>
      <w:tr w:rsidR="007F716A" w:rsidRPr="007B6B77" w14:paraId="50E59B4A" w14:textId="77777777" w:rsidTr="00E50164">
        <w:tc>
          <w:tcPr>
            <w:tcW w:w="2521" w:type="dxa"/>
            <w:tcBorders>
              <w:top w:val="single" w:sz="4" w:space="0" w:color="auto"/>
              <w:left w:val="single" w:sz="4" w:space="0" w:color="auto"/>
              <w:bottom w:val="single" w:sz="4" w:space="0" w:color="auto"/>
              <w:right w:val="single" w:sz="4" w:space="0" w:color="auto"/>
            </w:tcBorders>
            <w:vAlign w:val="center"/>
          </w:tcPr>
          <w:p w14:paraId="0322F944" w14:textId="32F704FD" w:rsidR="007F716A" w:rsidRPr="007B6B77" w:rsidRDefault="007F716A" w:rsidP="007F716A">
            <w:pPr>
              <w:pStyle w:val="Bezodstpw"/>
              <w:rPr>
                <w:b/>
                <w:w w:val="90"/>
                <w:lang w:val="pl-PL"/>
              </w:rPr>
            </w:pPr>
            <w:r w:rsidRPr="007B6B77">
              <w:rPr>
                <w:lang w:val="pl-PL" w:eastAsia="pl-PL"/>
              </w:rPr>
              <w:t>Certyfikaty i standardy</w:t>
            </w:r>
          </w:p>
        </w:tc>
        <w:tc>
          <w:tcPr>
            <w:tcW w:w="4917" w:type="dxa"/>
            <w:tcBorders>
              <w:top w:val="single" w:sz="4" w:space="0" w:color="auto"/>
              <w:left w:val="single" w:sz="4" w:space="0" w:color="auto"/>
              <w:bottom w:val="single" w:sz="4" w:space="0" w:color="auto"/>
              <w:right w:val="single" w:sz="4" w:space="0" w:color="auto"/>
            </w:tcBorders>
            <w:vAlign w:val="center"/>
          </w:tcPr>
          <w:p w14:paraId="498722EB" w14:textId="77777777" w:rsidR="007F716A" w:rsidRPr="007B6B77" w:rsidRDefault="007F716A" w:rsidP="007F716A">
            <w:pPr>
              <w:pStyle w:val="Bezodstpw"/>
              <w:rPr>
                <w:lang w:val="pl-PL" w:eastAsia="pl-PL"/>
              </w:rPr>
            </w:pPr>
            <w:r w:rsidRPr="007B6B77">
              <w:rPr>
                <w:lang w:val="pl-PL" w:eastAsia="pl-PL"/>
              </w:rPr>
              <w:t xml:space="preserve">Urządzenia muszą być zakupione w oficjalnym kanale dystrybucyjnym producenta. </w:t>
            </w:r>
          </w:p>
          <w:p w14:paraId="6053765F" w14:textId="2CAEE377" w:rsidR="007F716A" w:rsidRPr="007B6B77" w:rsidRDefault="007F716A" w:rsidP="00B733CB">
            <w:pPr>
              <w:pStyle w:val="Bezodstpw"/>
              <w:rPr>
                <w:rStyle w:val="Wyrnieniedelikatne"/>
                <w:i w:val="0"/>
                <w:iCs w:val="0"/>
                <w:lang w:val="pl-PL"/>
              </w:rPr>
            </w:pPr>
            <w:r w:rsidRPr="007B6B77">
              <w:rPr>
                <w:rStyle w:val="Wyrnieniedelikatne"/>
                <w:i w:val="0"/>
                <w:iCs w:val="0"/>
                <w:lang w:val="pl-PL"/>
              </w:rPr>
              <w:t>Wykonawca musi przedstawić oświadczenie producenta oferowanego serwera, potwierdzające pochodzenie urządzenia oraz potwierdzone warunki gwarancyjne i wsparcie techniczne dla serwera.</w:t>
            </w:r>
          </w:p>
          <w:p w14:paraId="7CF11504" w14:textId="77777777" w:rsidR="007F716A" w:rsidRPr="007B6B77" w:rsidRDefault="007F716A" w:rsidP="00B733CB">
            <w:pPr>
              <w:pStyle w:val="Bezodstpw"/>
              <w:rPr>
                <w:lang w:val="pl-PL" w:eastAsia="pl-PL"/>
              </w:rPr>
            </w:pPr>
            <w:r w:rsidRPr="007B6B77">
              <w:rPr>
                <w:rStyle w:val="Wyrnieniedelikatne"/>
                <w:i w:val="0"/>
                <w:iCs w:val="0"/>
                <w:lang w:val="pl-PL"/>
              </w:rPr>
              <w:t>Wymagane są dokumenty poświadczające, że sprzęt jest produkowany</w:t>
            </w:r>
            <w:r w:rsidRPr="007B6B77">
              <w:rPr>
                <w:i/>
                <w:iCs/>
                <w:lang w:val="pl-PL" w:eastAsia="pl-PL"/>
              </w:rPr>
              <w:t xml:space="preserve"> zgodnie z normami</w:t>
            </w:r>
            <w:r w:rsidRPr="007B6B77">
              <w:rPr>
                <w:lang w:val="pl-PL" w:eastAsia="pl-PL"/>
              </w:rPr>
              <w:t xml:space="preserve"> ISO 9001 oraz ISO 14001.</w:t>
            </w:r>
          </w:p>
          <w:p w14:paraId="6647F9BD" w14:textId="47C039FB" w:rsidR="007F716A" w:rsidRPr="007B6B77" w:rsidRDefault="007F716A" w:rsidP="007F716A">
            <w:pPr>
              <w:pStyle w:val="Bezodstpw"/>
              <w:rPr>
                <w:bCs/>
                <w:w w:val="90"/>
                <w:lang w:val="pl-PL"/>
              </w:rPr>
            </w:pPr>
            <w:r w:rsidRPr="007B6B77">
              <w:rPr>
                <w:lang w:val="pl-PL" w:eastAsia="pl-PL"/>
              </w:rPr>
              <w:t>Deklaracja zgodności CE.</w:t>
            </w:r>
          </w:p>
        </w:tc>
        <w:tc>
          <w:tcPr>
            <w:tcW w:w="2485" w:type="dxa"/>
            <w:tcBorders>
              <w:top w:val="single" w:sz="4" w:space="0" w:color="auto"/>
              <w:left w:val="single" w:sz="4" w:space="0" w:color="auto"/>
              <w:bottom w:val="single" w:sz="4" w:space="0" w:color="auto"/>
              <w:right w:val="single" w:sz="4" w:space="0" w:color="auto"/>
            </w:tcBorders>
          </w:tcPr>
          <w:p w14:paraId="7244B521" w14:textId="77777777" w:rsidR="007F716A" w:rsidRPr="007B6B77" w:rsidRDefault="007F716A" w:rsidP="007F716A">
            <w:pPr>
              <w:spacing w:after="0" w:line="240" w:lineRule="auto"/>
              <w:rPr>
                <w:rFonts w:cstheme="minorHAnsi"/>
                <w:bCs/>
                <w:w w:val="90"/>
              </w:rPr>
            </w:pPr>
          </w:p>
        </w:tc>
      </w:tr>
      <w:tr w:rsidR="00B733CB" w:rsidRPr="007B6B77" w14:paraId="0F4981CE" w14:textId="77777777" w:rsidTr="004D5F0A">
        <w:tc>
          <w:tcPr>
            <w:tcW w:w="2521" w:type="dxa"/>
            <w:tcBorders>
              <w:top w:val="single" w:sz="4" w:space="0" w:color="auto"/>
              <w:left w:val="single" w:sz="4" w:space="0" w:color="auto"/>
              <w:bottom w:val="single" w:sz="4" w:space="0" w:color="auto"/>
              <w:right w:val="single" w:sz="4" w:space="0" w:color="auto"/>
            </w:tcBorders>
          </w:tcPr>
          <w:p w14:paraId="4B1EB691" w14:textId="46B11A71" w:rsidR="00B733CB" w:rsidRPr="007B6B77" w:rsidRDefault="00B733CB" w:rsidP="00B733CB">
            <w:pPr>
              <w:pStyle w:val="Bezodstpw"/>
              <w:rPr>
                <w:lang w:val="pl-PL" w:eastAsia="pl-PL"/>
              </w:rPr>
            </w:pPr>
            <w:r w:rsidRPr="007B6B77">
              <w:rPr>
                <w:rFonts w:ascii="Arial" w:eastAsia="Calibri" w:hAnsi="Arial" w:cs="Arial"/>
                <w:bCs/>
                <w:sz w:val="20"/>
                <w:szCs w:val="20"/>
                <w:lang w:val="pl-PL"/>
              </w:rPr>
              <w:lastRenderedPageBreak/>
              <w:t>Licencje na system operacyjny</w:t>
            </w:r>
          </w:p>
        </w:tc>
        <w:tc>
          <w:tcPr>
            <w:tcW w:w="4917" w:type="dxa"/>
            <w:tcBorders>
              <w:top w:val="single" w:sz="4" w:space="0" w:color="auto"/>
              <w:left w:val="single" w:sz="4" w:space="0" w:color="auto"/>
              <w:bottom w:val="single" w:sz="4" w:space="0" w:color="auto"/>
              <w:right w:val="single" w:sz="4" w:space="0" w:color="auto"/>
            </w:tcBorders>
          </w:tcPr>
          <w:p w14:paraId="135031E7" w14:textId="77777777" w:rsidR="00B733CB" w:rsidRPr="007B6B77" w:rsidRDefault="00B733CB" w:rsidP="00B733CB">
            <w:pPr>
              <w:spacing w:line="276" w:lineRule="auto"/>
              <w:contextualSpacing/>
              <w:rPr>
                <w:rFonts w:eastAsia="Calibri" w:cs="Arial"/>
              </w:rPr>
            </w:pPr>
            <w:r w:rsidRPr="007B6B77">
              <w:rPr>
                <w:rFonts w:eastAsia="Calibri" w:cs="Arial"/>
              </w:rPr>
              <w:t>Uwaga: Licencja powinna być zgodna z ilością core serwera jeśli to wymagane przez producenta oprogramowania systemowego.</w:t>
            </w:r>
          </w:p>
          <w:p w14:paraId="06971E06" w14:textId="77777777" w:rsidR="00B733CB" w:rsidRPr="007B6B77" w:rsidRDefault="00B733CB" w:rsidP="00B733CB">
            <w:pPr>
              <w:spacing w:line="276" w:lineRule="auto"/>
              <w:contextualSpacing/>
              <w:rPr>
                <w:rFonts w:eastAsia="Calibri" w:cs="Arial"/>
              </w:rPr>
            </w:pPr>
          </w:p>
          <w:p w14:paraId="6E677B02"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t>Licencja musi uprawniać do uruchamiania czterech wirtualnych środowisk serwerowego systemu operacyjnego za pomocą wbudowanych mechanizmów wirtualizacji.</w:t>
            </w:r>
          </w:p>
          <w:p w14:paraId="12E6E9B9"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t>Możliwość migracji maszyn wirtualnych bez zatrzymywania ich pracy między fizycznymi serwerami z uruchomionym mechanizmem wirtualizacji (hypervisor) przez sieć Ethernet, bez konieczności stosowania dodatkowych mechanizmów współdzielenia pamięci.</w:t>
            </w:r>
          </w:p>
          <w:p w14:paraId="3FA12A8F"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t>Wsparcie (na umożliwiającym to sprzęcie) dodawania i wymiany pamięci RAM bez przerywania pracy.</w:t>
            </w:r>
          </w:p>
          <w:p w14:paraId="24EA8D50"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t>Wsparcie (na umożliwiającym to sprzęcie) dodawania i wymiany procesorów bez przerywania pracy.</w:t>
            </w:r>
          </w:p>
          <w:p w14:paraId="553BF5FA"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t>Automatyczna weryfikacja cyfrowych sygnatur sterowników w celu sprawdzenia, czy sterownik przeszedł testy jakości przeprowadzone przez producenta systemu operacyjnego.</w:t>
            </w:r>
          </w:p>
          <w:p w14:paraId="78584F55"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t>Możliwość dynamicznego obniżania poboru energii przez rdzenie procesorów niewykorzystywane w bieżącej pracy. Mechanizm ten musi uwzględniać specyfikę procesorów wyposażonych w mechanizmy Hyper-Threading.</w:t>
            </w:r>
          </w:p>
          <w:p w14:paraId="6EE87613"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t>Wbudowany mechanizm klasyfikowania i indeksowania plików (dokumentów) w oparciu o ich zawartość.</w:t>
            </w:r>
          </w:p>
          <w:p w14:paraId="67069D07"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t xml:space="preserve">Wbudowane szyfrowanie dysków przy pomocy mechanizmów posiadających certyfikat FIPS </w:t>
            </w:r>
          </w:p>
          <w:p w14:paraId="03C30591"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t>140-2 lub równoważny wydany przez NIST lub inną agendę rządową zajmującą się bezpieczeństwem informacji.</w:t>
            </w:r>
          </w:p>
          <w:p w14:paraId="6BB92DFE"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t>Możliwość uruchamianie aplikacji internetowych wykorzystujących techologię ASP.NET.</w:t>
            </w:r>
          </w:p>
          <w:p w14:paraId="3A264A75"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lastRenderedPageBreak/>
              <w:t>Możliwość dystrybucji ruchu sieciowego HTTP pomiędzy kilka serwerów.</w:t>
            </w:r>
          </w:p>
          <w:p w14:paraId="6A03349B"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t>Wbudowana zapora internetowa (firewall) z obsługą definiowanych reguł dla ochrony połączeń internetowych i intranetowych.</w:t>
            </w:r>
          </w:p>
          <w:p w14:paraId="180610CD"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t>Graficzny interfejs użytkownika.</w:t>
            </w:r>
          </w:p>
          <w:p w14:paraId="3BBF50EE"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t>Zlokalizowane w języku polskim, co najmniej następujące elementy: menu, przeglądarka internetowa, pomoc, komunikaty systemowe.</w:t>
            </w:r>
          </w:p>
          <w:p w14:paraId="359086BD"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t>Wsparcie dla większości powszechnie używanych urządzeń peryferyjnych (drukarek, urządzeń sieciowych, standardów USB, Plug&amp;Play).</w:t>
            </w:r>
          </w:p>
          <w:p w14:paraId="048DD70E"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t>Możliwość zdalnej konfiguracji, administrowania oraz aktualizowania systemu.</w:t>
            </w:r>
          </w:p>
          <w:p w14:paraId="507FF81F"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t>Dostępność bezpłatnych narzędzi producenta systemu umożliwiających badanie i wdrażanie zdefiniowanego zestawu polityk bezpieczeństwa.</w:t>
            </w:r>
          </w:p>
          <w:p w14:paraId="585E9467"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t>Pochodzący od producenta systemu serwis zarządzania polityką konsumpcji informacji w dokumentach (Digital Rights Management).</w:t>
            </w:r>
          </w:p>
          <w:p w14:paraId="3F7016C6"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t>Możliwość implementacji następujących funkcjonalności bez potrzeby instalowania dodatkowych produktów (oprogramowania) innych producentów wymagających dodatkowych licencji:</w:t>
            </w:r>
          </w:p>
          <w:p w14:paraId="4A267E39" w14:textId="77777777" w:rsidR="00B733CB" w:rsidRPr="007B6B77" w:rsidRDefault="00B733CB" w:rsidP="00B733CB">
            <w:pPr>
              <w:numPr>
                <w:ilvl w:val="0"/>
                <w:numId w:val="12"/>
              </w:numPr>
              <w:spacing w:line="276" w:lineRule="auto"/>
              <w:contextualSpacing/>
              <w:rPr>
                <w:rFonts w:eastAsia="Calibri" w:cs="Arial"/>
              </w:rPr>
            </w:pPr>
            <w:r w:rsidRPr="007B6B77">
              <w:rPr>
                <w:rFonts w:eastAsia="Calibri" w:cs="Arial"/>
              </w:rPr>
              <w:t>Podstawowe usługi sieciowe: DHCP oraz DNS wspierający DNSSEC.</w:t>
            </w:r>
          </w:p>
          <w:p w14:paraId="41C537CF" w14:textId="77777777" w:rsidR="00B733CB" w:rsidRPr="007B6B77" w:rsidRDefault="00B733CB" w:rsidP="00B733CB">
            <w:pPr>
              <w:numPr>
                <w:ilvl w:val="0"/>
                <w:numId w:val="12"/>
              </w:numPr>
              <w:spacing w:line="276" w:lineRule="auto"/>
              <w:contextualSpacing/>
              <w:rPr>
                <w:rFonts w:eastAsia="Calibri" w:cs="Arial"/>
              </w:rPr>
            </w:pPr>
            <w:r w:rsidRPr="007B6B77">
              <w:rPr>
                <w:rFonts w:eastAsia="Calibri" w:cs="Arial"/>
              </w:rPr>
              <w:t xml:space="preserve">Usługi katalogowe oparte o LDAP i pozwalające na uwierzytelnianie użytkowników stacji roboczych, bez konieczności instalowania dodatkowego oprogramowania na tych stacjach, pozwalające na zarządzanie zasobami w sieci (użytkownicy, komputery, drukarki, udziały sieciowe. </w:t>
            </w:r>
          </w:p>
          <w:p w14:paraId="45FAD7A4" w14:textId="77777777" w:rsidR="00B733CB" w:rsidRPr="007B6B77" w:rsidRDefault="00B733CB" w:rsidP="00B733CB">
            <w:pPr>
              <w:numPr>
                <w:ilvl w:val="0"/>
                <w:numId w:val="12"/>
              </w:numPr>
              <w:spacing w:line="276" w:lineRule="auto"/>
              <w:contextualSpacing/>
              <w:rPr>
                <w:rFonts w:eastAsia="Calibri" w:cs="Arial"/>
              </w:rPr>
            </w:pPr>
            <w:r w:rsidRPr="007B6B77">
              <w:rPr>
                <w:rFonts w:eastAsia="Calibri" w:cs="Arial"/>
              </w:rPr>
              <w:t>Zdalna dystrybucja oprogramowania na stacje robocze.</w:t>
            </w:r>
          </w:p>
          <w:p w14:paraId="432F8771" w14:textId="77777777" w:rsidR="00B733CB" w:rsidRPr="007B6B77" w:rsidRDefault="00B733CB" w:rsidP="00B733CB">
            <w:pPr>
              <w:numPr>
                <w:ilvl w:val="0"/>
                <w:numId w:val="12"/>
              </w:numPr>
              <w:spacing w:line="276" w:lineRule="auto"/>
              <w:contextualSpacing/>
              <w:rPr>
                <w:rFonts w:eastAsia="Calibri" w:cs="Arial"/>
              </w:rPr>
            </w:pPr>
            <w:r w:rsidRPr="007B6B77">
              <w:rPr>
                <w:rFonts w:eastAsia="Calibri" w:cs="Arial"/>
              </w:rPr>
              <w:t>Praca zdalna na serwerze z wykorzystaniem terminala (cienkiego klienta) lub odpowiednio skonfigurowanej stacji roboczej.</w:t>
            </w:r>
          </w:p>
          <w:p w14:paraId="116BE43A" w14:textId="77777777" w:rsidR="00B733CB" w:rsidRPr="007B6B77" w:rsidRDefault="00B733CB" w:rsidP="00B733CB">
            <w:pPr>
              <w:numPr>
                <w:ilvl w:val="0"/>
                <w:numId w:val="12"/>
              </w:numPr>
              <w:spacing w:line="276" w:lineRule="auto"/>
              <w:contextualSpacing/>
              <w:rPr>
                <w:rFonts w:eastAsia="Calibri" w:cs="Arial"/>
              </w:rPr>
            </w:pPr>
            <w:r w:rsidRPr="007B6B77">
              <w:rPr>
                <w:rFonts w:eastAsia="Calibri" w:cs="Arial"/>
              </w:rPr>
              <w:lastRenderedPageBreak/>
              <w:t>PKI (Centrum Certyfikatów (CA), obsługa klucza publicznego i prywatnego) umożliwiające:</w:t>
            </w:r>
          </w:p>
          <w:p w14:paraId="731F474E" w14:textId="77777777" w:rsidR="00B733CB" w:rsidRPr="007B6B77" w:rsidRDefault="00B733CB" w:rsidP="00B733CB">
            <w:pPr>
              <w:spacing w:line="276" w:lineRule="auto"/>
              <w:contextualSpacing/>
              <w:rPr>
                <w:rFonts w:eastAsia="Calibri" w:cs="Arial"/>
              </w:rPr>
            </w:pPr>
            <w:r w:rsidRPr="007B6B77">
              <w:rPr>
                <w:rFonts w:eastAsia="Calibri" w:cs="Arial"/>
              </w:rPr>
              <w:t>Dystrybucję certyfikatów poprzez http, Konsolidację CA dla wielu lasów domeny, •Automatyczne rejestrowania certyfikatów pomiędzy różnymi lasami domen.</w:t>
            </w:r>
          </w:p>
          <w:p w14:paraId="11FF6B0F" w14:textId="77777777" w:rsidR="00B733CB" w:rsidRPr="007B6B77" w:rsidRDefault="00B733CB" w:rsidP="00B733CB">
            <w:pPr>
              <w:numPr>
                <w:ilvl w:val="0"/>
                <w:numId w:val="12"/>
              </w:numPr>
              <w:spacing w:line="276" w:lineRule="auto"/>
              <w:contextualSpacing/>
              <w:rPr>
                <w:rFonts w:eastAsia="Calibri" w:cs="Arial"/>
              </w:rPr>
            </w:pPr>
            <w:r w:rsidRPr="007B6B77">
              <w:rPr>
                <w:rFonts w:eastAsia="Calibri" w:cs="Arial"/>
              </w:rPr>
              <w:t>Szyfrowanie plików i folderów.</w:t>
            </w:r>
          </w:p>
          <w:p w14:paraId="0EBACB56" w14:textId="77777777" w:rsidR="00B733CB" w:rsidRPr="007B6B77" w:rsidRDefault="00B733CB" w:rsidP="00B733CB">
            <w:pPr>
              <w:numPr>
                <w:ilvl w:val="0"/>
                <w:numId w:val="12"/>
              </w:numPr>
              <w:spacing w:line="276" w:lineRule="auto"/>
              <w:contextualSpacing/>
              <w:rPr>
                <w:rFonts w:eastAsia="Calibri" w:cs="Arial"/>
              </w:rPr>
            </w:pPr>
            <w:r w:rsidRPr="007B6B77">
              <w:rPr>
                <w:rFonts w:eastAsia="Calibri" w:cs="Arial"/>
              </w:rPr>
              <w:t>Szyfrowanie połączeń sieciowych pomiędzy serwerami oraz serwerami i stacjami roboczymi (IPSec).</w:t>
            </w:r>
          </w:p>
          <w:p w14:paraId="2F174E27" w14:textId="77777777" w:rsidR="00B733CB" w:rsidRPr="007B6B77" w:rsidRDefault="00B733CB" w:rsidP="00B733CB">
            <w:pPr>
              <w:numPr>
                <w:ilvl w:val="0"/>
                <w:numId w:val="12"/>
              </w:numPr>
              <w:spacing w:line="276" w:lineRule="auto"/>
              <w:contextualSpacing/>
              <w:rPr>
                <w:rFonts w:eastAsia="Calibri" w:cs="Arial"/>
              </w:rPr>
            </w:pPr>
            <w:r w:rsidRPr="007B6B77">
              <w:rPr>
                <w:rFonts w:eastAsia="Calibri" w:cs="Arial"/>
              </w:rPr>
              <w:t>Możliwość tworzenia systemów wysokiej dostępności (klastry typu fail-over) oraz rozłożenia obciążenia serwerów.</w:t>
            </w:r>
          </w:p>
          <w:p w14:paraId="2C1DF294" w14:textId="77777777" w:rsidR="00B733CB" w:rsidRPr="007B6B77" w:rsidRDefault="00B733CB" w:rsidP="00B733CB">
            <w:pPr>
              <w:numPr>
                <w:ilvl w:val="0"/>
                <w:numId w:val="12"/>
              </w:numPr>
              <w:spacing w:line="276" w:lineRule="auto"/>
              <w:contextualSpacing/>
              <w:rPr>
                <w:rFonts w:eastAsia="Calibri" w:cs="Arial"/>
              </w:rPr>
            </w:pPr>
            <w:r w:rsidRPr="007B6B77">
              <w:rPr>
                <w:rFonts w:eastAsia="Calibri" w:cs="Arial"/>
              </w:rPr>
              <w:t>Serwis udostępniania stron WWW.</w:t>
            </w:r>
          </w:p>
          <w:p w14:paraId="13EFEB63" w14:textId="77777777" w:rsidR="00B733CB" w:rsidRPr="007B6B77" w:rsidRDefault="00B733CB" w:rsidP="00B733CB">
            <w:pPr>
              <w:numPr>
                <w:ilvl w:val="0"/>
                <w:numId w:val="12"/>
              </w:numPr>
              <w:spacing w:line="276" w:lineRule="auto"/>
              <w:contextualSpacing/>
              <w:rPr>
                <w:rFonts w:eastAsia="Calibri" w:cs="Arial"/>
              </w:rPr>
            </w:pPr>
            <w:r w:rsidRPr="007B6B77">
              <w:rPr>
                <w:rFonts w:eastAsia="Calibri" w:cs="Arial"/>
              </w:rPr>
              <w:t>Wsparcie dla protokołu IP w wersji 6 (IPv6).</w:t>
            </w:r>
          </w:p>
          <w:p w14:paraId="762603B6" w14:textId="77777777" w:rsidR="00B733CB" w:rsidRPr="007B6B77" w:rsidRDefault="00B733CB" w:rsidP="00B733CB">
            <w:pPr>
              <w:numPr>
                <w:ilvl w:val="0"/>
                <w:numId w:val="12"/>
              </w:numPr>
              <w:spacing w:line="276" w:lineRule="auto"/>
              <w:contextualSpacing/>
              <w:rPr>
                <w:rFonts w:eastAsia="Calibri" w:cs="Arial"/>
              </w:rPr>
            </w:pPr>
            <w:r w:rsidRPr="007B6B77">
              <w:rPr>
                <w:rFonts w:eastAsia="Calibri" w:cs="Arial"/>
              </w:rPr>
              <w:t xml:space="preserve">Wbudowane usługi VPN pozwalające na zestawienie nielimitowanej liczby równoczesnych połączeń i niewymagające instalacji dodatkowego oprogramowania na komputerach z systemem Windows, </w:t>
            </w:r>
          </w:p>
          <w:p w14:paraId="2B6959A6"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t xml:space="preserve">Możliwość automatycznej aktualizacji w oparciu o poprawki publikowane przez producenta wraz z dostępnością bezpłatnego rozwiązania producenta SSO umożliwiającego lokalną dystrybucję poprawek zatwierdzonych przez administratora, bez połączenia z siecią Internet. </w:t>
            </w:r>
          </w:p>
          <w:p w14:paraId="03A10AF4"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t xml:space="preserve">Wsparcie dostępu do zasobu dyskowego SSO poprzez wiele ścieżek (Multipath). </w:t>
            </w:r>
          </w:p>
          <w:p w14:paraId="542DD75B"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t xml:space="preserve">Mechanizmy zdalnej administracji oraz mechanizmy (również działające zdalnie) administracji przez skrypty. </w:t>
            </w:r>
          </w:p>
          <w:p w14:paraId="7DAB980B" w14:textId="77777777" w:rsidR="00B733CB" w:rsidRPr="007B6B77" w:rsidRDefault="00B733CB" w:rsidP="00B733CB">
            <w:pPr>
              <w:numPr>
                <w:ilvl w:val="0"/>
                <w:numId w:val="11"/>
              </w:numPr>
              <w:spacing w:line="276" w:lineRule="auto"/>
              <w:contextualSpacing/>
              <w:rPr>
                <w:rFonts w:eastAsia="Calibri" w:cs="Arial"/>
              </w:rPr>
            </w:pPr>
            <w:r w:rsidRPr="007B6B77">
              <w:rPr>
                <w:rFonts w:eastAsia="Calibri" w:cs="Arial"/>
              </w:rPr>
              <w:t>Możliwość zarządzania przez wbudowane mechanizmy zgodne ze standardami WBEM oraz WS-Management organizacji DMTF;</w:t>
            </w:r>
          </w:p>
          <w:p w14:paraId="744EC4DF" w14:textId="77777777" w:rsidR="00B733CB" w:rsidRPr="007B6B77" w:rsidRDefault="00B733CB" w:rsidP="00B733CB">
            <w:pPr>
              <w:pStyle w:val="Bezodstpw"/>
              <w:rPr>
                <w:lang w:val="pl-PL" w:eastAsia="pl-PL"/>
              </w:rPr>
            </w:pPr>
          </w:p>
        </w:tc>
        <w:tc>
          <w:tcPr>
            <w:tcW w:w="2485" w:type="dxa"/>
            <w:tcBorders>
              <w:top w:val="single" w:sz="4" w:space="0" w:color="auto"/>
              <w:left w:val="single" w:sz="4" w:space="0" w:color="auto"/>
              <w:bottom w:val="single" w:sz="4" w:space="0" w:color="auto"/>
              <w:right w:val="single" w:sz="4" w:space="0" w:color="auto"/>
            </w:tcBorders>
          </w:tcPr>
          <w:p w14:paraId="0CE383F2" w14:textId="77777777" w:rsidR="00B733CB" w:rsidRPr="007B6B77" w:rsidRDefault="00B733CB" w:rsidP="00B733CB">
            <w:pPr>
              <w:spacing w:after="0" w:line="240" w:lineRule="auto"/>
              <w:rPr>
                <w:rFonts w:cstheme="minorHAnsi"/>
                <w:bCs/>
                <w:w w:val="90"/>
              </w:rPr>
            </w:pPr>
          </w:p>
        </w:tc>
      </w:tr>
      <w:tr w:rsidR="00B733CB" w:rsidRPr="007B6B77" w14:paraId="7C02F731" w14:textId="77777777" w:rsidTr="004D5F0A">
        <w:tc>
          <w:tcPr>
            <w:tcW w:w="2521" w:type="dxa"/>
            <w:tcBorders>
              <w:top w:val="single" w:sz="4" w:space="0" w:color="auto"/>
              <w:left w:val="single" w:sz="4" w:space="0" w:color="auto"/>
              <w:bottom w:val="single" w:sz="4" w:space="0" w:color="auto"/>
              <w:right w:val="single" w:sz="4" w:space="0" w:color="auto"/>
            </w:tcBorders>
          </w:tcPr>
          <w:p w14:paraId="508A8A35" w14:textId="18D2078B" w:rsidR="00B733CB" w:rsidRPr="007B6B77" w:rsidRDefault="00B733CB" w:rsidP="00B733CB">
            <w:pPr>
              <w:pStyle w:val="Bezodstpw"/>
              <w:rPr>
                <w:rFonts w:ascii="Arial" w:eastAsia="Calibri" w:hAnsi="Arial" w:cs="Arial"/>
                <w:bCs/>
                <w:sz w:val="20"/>
                <w:szCs w:val="20"/>
                <w:lang w:val="pl-PL"/>
              </w:rPr>
            </w:pPr>
            <w:r w:rsidRPr="007B6B77">
              <w:rPr>
                <w:rFonts w:ascii="Arial" w:eastAsia="Calibri" w:hAnsi="Arial" w:cs="Arial"/>
                <w:bCs/>
                <w:sz w:val="20"/>
                <w:szCs w:val="20"/>
                <w:lang w:val="pl-PL"/>
              </w:rPr>
              <w:lastRenderedPageBreak/>
              <w:t xml:space="preserve">Licencje dostępowe </w:t>
            </w:r>
          </w:p>
        </w:tc>
        <w:tc>
          <w:tcPr>
            <w:tcW w:w="4917" w:type="dxa"/>
            <w:tcBorders>
              <w:top w:val="single" w:sz="4" w:space="0" w:color="auto"/>
              <w:left w:val="single" w:sz="4" w:space="0" w:color="auto"/>
              <w:bottom w:val="single" w:sz="4" w:space="0" w:color="auto"/>
              <w:right w:val="single" w:sz="4" w:space="0" w:color="auto"/>
            </w:tcBorders>
          </w:tcPr>
          <w:p w14:paraId="4C7812F9" w14:textId="77777777" w:rsidR="00B733CB" w:rsidRPr="007B6B77" w:rsidRDefault="00B733CB" w:rsidP="00B733CB">
            <w:pPr>
              <w:spacing w:line="276" w:lineRule="auto"/>
              <w:contextualSpacing/>
              <w:rPr>
                <w:rFonts w:eastAsia="Calibri" w:cs="Arial"/>
              </w:rPr>
            </w:pPr>
            <w:r w:rsidRPr="007B6B77">
              <w:rPr>
                <w:rFonts w:eastAsia="Calibri" w:cs="Arial"/>
              </w:rPr>
              <w:t xml:space="preserve">Dodatkowo należy dostarczyć </w:t>
            </w:r>
          </w:p>
          <w:p w14:paraId="357CAC21" w14:textId="77777777" w:rsidR="00B733CB" w:rsidRPr="007B6B77" w:rsidRDefault="00B733CB" w:rsidP="00B733CB">
            <w:pPr>
              <w:numPr>
                <w:ilvl w:val="0"/>
                <w:numId w:val="13"/>
              </w:numPr>
              <w:spacing w:line="276" w:lineRule="auto"/>
              <w:ind w:left="317"/>
              <w:contextualSpacing/>
              <w:rPr>
                <w:rFonts w:eastAsia="Times New Roman" w:cs="Arial"/>
                <w:lang w:eastAsia="pl-PL"/>
              </w:rPr>
            </w:pPr>
            <w:r w:rsidRPr="007B6B77">
              <w:rPr>
                <w:rFonts w:eastAsia="Times New Roman" w:cs="Arial"/>
                <w:lang w:eastAsia="pl-PL"/>
              </w:rPr>
              <w:lastRenderedPageBreak/>
              <w:t>50 licencji dostępowych na użytkownika jeśli producent oferowanego systemu operacyjnego wymaga dla zapewnienia dostępu do zasobów.</w:t>
            </w:r>
          </w:p>
          <w:p w14:paraId="6DE502BF" w14:textId="77777777" w:rsidR="00B733CB" w:rsidRPr="007B6B77" w:rsidRDefault="00B733CB" w:rsidP="00B733CB">
            <w:pPr>
              <w:spacing w:line="276" w:lineRule="auto"/>
              <w:contextualSpacing/>
              <w:rPr>
                <w:rFonts w:eastAsia="Calibri" w:cs="Arial"/>
              </w:rPr>
            </w:pPr>
          </w:p>
        </w:tc>
        <w:tc>
          <w:tcPr>
            <w:tcW w:w="2485" w:type="dxa"/>
            <w:tcBorders>
              <w:top w:val="single" w:sz="4" w:space="0" w:color="auto"/>
              <w:left w:val="single" w:sz="4" w:space="0" w:color="auto"/>
              <w:bottom w:val="single" w:sz="4" w:space="0" w:color="auto"/>
              <w:right w:val="single" w:sz="4" w:space="0" w:color="auto"/>
            </w:tcBorders>
          </w:tcPr>
          <w:p w14:paraId="05A73E05" w14:textId="77777777" w:rsidR="00B733CB" w:rsidRPr="007B6B77" w:rsidRDefault="00B733CB" w:rsidP="00B733CB">
            <w:pPr>
              <w:spacing w:after="0" w:line="240" w:lineRule="auto"/>
              <w:rPr>
                <w:rFonts w:cstheme="minorHAnsi"/>
                <w:bCs/>
                <w:w w:val="90"/>
              </w:rPr>
            </w:pPr>
          </w:p>
        </w:tc>
      </w:tr>
      <w:tr w:rsidR="00B733CB" w:rsidRPr="007B6B77" w14:paraId="2D8C9E8B" w14:textId="77777777" w:rsidTr="004D5F0A">
        <w:tc>
          <w:tcPr>
            <w:tcW w:w="2521" w:type="dxa"/>
            <w:tcBorders>
              <w:top w:val="single" w:sz="4" w:space="0" w:color="auto"/>
              <w:left w:val="single" w:sz="4" w:space="0" w:color="auto"/>
              <w:bottom w:val="single" w:sz="4" w:space="0" w:color="auto"/>
              <w:right w:val="single" w:sz="4" w:space="0" w:color="auto"/>
            </w:tcBorders>
          </w:tcPr>
          <w:p w14:paraId="188DBACE" w14:textId="28D14816" w:rsidR="00B733CB" w:rsidRPr="007B6B77" w:rsidRDefault="00B733CB" w:rsidP="00B733CB">
            <w:pPr>
              <w:pStyle w:val="Bezodstpw"/>
              <w:rPr>
                <w:rFonts w:ascii="Arial" w:eastAsia="Calibri" w:hAnsi="Arial" w:cs="Arial"/>
                <w:bCs/>
                <w:sz w:val="20"/>
                <w:szCs w:val="20"/>
                <w:lang w:val="pl-PL"/>
              </w:rPr>
            </w:pPr>
            <w:r w:rsidRPr="007B6B77">
              <w:rPr>
                <w:rFonts w:ascii="Arial" w:eastAsia="Calibri" w:hAnsi="Arial" w:cs="Arial"/>
                <w:bCs/>
                <w:sz w:val="20"/>
                <w:szCs w:val="20"/>
                <w:lang w:val="pl-PL"/>
              </w:rPr>
              <w:t>Licencje na system bazodanowy</w:t>
            </w:r>
          </w:p>
        </w:tc>
        <w:tc>
          <w:tcPr>
            <w:tcW w:w="4917" w:type="dxa"/>
            <w:tcBorders>
              <w:top w:val="single" w:sz="4" w:space="0" w:color="auto"/>
              <w:left w:val="single" w:sz="4" w:space="0" w:color="auto"/>
              <w:bottom w:val="single" w:sz="4" w:space="0" w:color="auto"/>
              <w:right w:val="single" w:sz="4" w:space="0" w:color="auto"/>
            </w:tcBorders>
          </w:tcPr>
          <w:p w14:paraId="7FC73E2B" w14:textId="77777777" w:rsidR="00B733CB" w:rsidRPr="007B6B77" w:rsidRDefault="00B733CB" w:rsidP="00B733CB">
            <w:pPr>
              <w:spacing w:line="276" w:lineRule="auto"/>
              <w:contextualSpacing/>
              <w:rPr>
                <w:rFonts w:eastAsia="Calibri" w:cs="Arial"/>
              </w:rPr>
            </w:pPr>
            <w:r w:rsidRPr="007B6B77">
              <w:rPr>
                <w:rFonts w:eastAsia="Calibri" w:cs="Arial"/>
              </w:rPr>
              <w:t>System bazodanowy (SBD) licencjonowany na min.4 fizyczne rdzenie procesora zgodnie z wymaganiami producent i musi spełniać następujące wymagania poprzez wbudowane mechanizmy:</w:t>
            </w:r>
          </w:p>
          <w:p w14:paraId="19A8F115" w14:textId="77777777" w:rsidR="00B733CB" w:rsidRPr="007B6B77" w:rsidRDefault="00B733CB" w:rsidP="00B733CB">
            <w:pPr>
              <w:spacing w:line="276" w:lineRule="auto"/>
              <w:contextualSpacing/>
              <w:rPr>
                <w:rFonts w:eastAsia="Calibri" w:cs="Arial"/>
              </w:rPr>
            </w:pPr>
            <w:r w:rsidRPr="007B6B77">
              <w:rPr>
                <w:rFonts w:eastAsia="Calibri" w:cs="Arial"/>
              </w:rPr>
              <w:t>1.</w:t>
            </w:r>
            <w:r w:rsidRPr="007B6B77">
              <w:rPr>
                <w:rFonts w:eastAsia="Calibri" w:cs="Arial"/>
              </w:rPr>
              <w:tab/>
              <w:t>Możliwość wykorzystania SBD jako silnika relacyjnej bazy danych, analitycznej, wielowymiarowej bazy danych, platformy bazodanowej dla wielu aplikacji. Powinien zawierać serwer raportów, narzędzia do: definiowania raportów, wykonywania analiz biznesowych, tworzenia procesów ETL.</w:t>
            </w:r>
          </w:p>
          <w:p w14:paraId="0135770B" w14:textId="77777777" w:rsidR="00B733CB" w:rsidRPr="007B6B77" w:rsidRDefault="00B733CB" w:rsidP="00B733CB">
            <w:pPr>
              <w:spacing w:line="276" w:lineRule="auto"/>
              <w:contextualSpacing/>
              <w:rPr>
                <w:rFonts w:eastAsia="Calibri" w:cs="Arial"/>
              </w:rPr>
            </w:pPr>
            <w:r w:rsidRPr="007B6B77">
              <w:rPr>
                <w:rFonts w:eastAsia="Calibri" w:cs="Arial"/>
              </w:rPr>
              <w:t>2.</w:t>
            </w:r>
            <w:r w:rsidRPr="007B6B77">
              <w:rPr>
                <w:rFonts w:eastAsia="Calibri" w:cs="Arial"/>
              </w:rPr>
              <w:tab/>
              <w:t xml:space="preserve"> Zintegrowane narzędzia graficzne do zarządzania systemem – SBD musi dostarczać zintegrowane narzędzia do zarządzania i konfiguracji wszystkich usług wchodzących w skład systemu (baza relacyjna, usługi analityczne, usługi raportowe, usługi transformacji danych). Narzędzia te muszą udostępniać możliwość tworzenia skryptów zarządzających systemem oraz automatyzacji ich wykonywania.</w:t>
            </w:r>
          </w:p>
          <w:p w14:paraId="7B248E40" w14:textId="77777777" w:rsidR="00B733CB" w:rsidRPr="007B6B77" w:rsidRDefault="00B733CB" w:rsidP="00B733CB">
            <w:pPr>
              <w:spacing w:line="276" w:lineRule="auto"/>
              <w:contextualSpacing/>
              <w:rPr>
                <w:rFonts w:eastAsia="Calibri" w:cs="Arial"/>
              </w:rPr>
            </w:pPr>
            <w:r w:rsidRPr="007B6B77">
              <w:rPr>
                <w:rFonts w:eastAsia="Calibri" w:cs="Arial"/>
              </w:rPr>
              <w:t>3.</w:t>
            </w:r>
            <w:r w:rsidRPr="007B6B77">
              <w:rPr>
                <w:rFonts w:eastAsia="Calibri" w:cs="Arial"/>
              </w:rPr>
              <w:tab/>
              <w:t>Zarządzanie serwerem za pomocą skryptów - SBD musi udostępniać mechanizm zarządzania systemem za pomocą uruchamianych z linii poleceń skryptów administracyjnych, które pozwolą zautomatyzować rutynowe czynności związane z zarządzaniem serwerem.</w:t>
            </w:r>
          </w:p>
          <w:p w14:paraId="4472225D" w14:textId="77777777" w:rsidR="00B733CB" w:rsidRPr="007B6B77" w:rsidRDefault="00B733CB" w:rsidP="00B733CB">
            <w:pPr>
              <w:spacing w:line="276" w:lineRule="auto"/>
              <w:contextualSpacing/>
              <w:rPr>
                <w:rFonts w:eastAsia="Calibri" w:cs="Arial"/>
              </w:rPr>
            </w:pPr>
            <w:r w:rsidRPr="007B6B77">
              <w:rPr>
                <w:rFonts w:eastAsia="Calibri" w:cs="Arial"/>
              </w:rPr>
              <w:t>4.</w:t>
            </w:r>
            <w:r w:rsidRPr="007B6B77">
              <w:rPr>
                <w:rFonts w:eastAsia="Calibri" w:cs="Arial"/>
              </w:rPr>
              <w:tab/>
              <w:t>Dedykowana sesja administracyjna - SBD musi pozwalać na zdalne połączenie sesji administratora systemu bazy danych w sposób niezależny od normalnych sesji klientów.</w:t>
            </w:r>
          </w:p>
          <w:p w14:paraId="699D2B90" w14:textId="77777777" w:rsidR="00B733CB" w:rsidRPr="007B6B77" w:rsidRDefault="00B733CB" w:rsidP="00B733CB">
            <w:pPr>
              <w:spacing w:line="276" w:lineRule="auto"/>
              <w:contextualSpacing/>
              <w:rPr>
                <w:rFonts w:eastAsia="Calibri" w:cs="Arial"/>
              </w:rPr>
            </w:pPr>
            <w:r w:rsidRPr="007B6B77">
              <w:rPr>
                <w:rFonts w:eastAsia="Calibri" w:cs="Arial"/>
              </w:rPr>
              <w:t>5.</w:t>
            </w:r>
            <w:r w:rsidRPr="007B6B77">
              <w:rPr>
                <w:rFonts w:eastAsia="Calibri" w:cs="Arial"/>
              </w:rPr>
              <w:tab/>
              <w:t>Możliwość automatycznej aktualizacji systemu - SBD musi umożliwiać automatyczne ściąganie i instalację wszelkich poprawek producenta oprogramowania (redukowania zagrożeń powodowanych przez znane luki w zabezpieczeniach oprogramowania).</w:t>
            </w:r>
          </w:p>
          <w:p w14:paraId="4D9D3516" w14:textId="77777777" w:rsidR="00B733CB" w:rsidRPr="007B6B77" w:rsidRDefault="00B733CB" w:rsidP="00B733CB">
            <w:pPr>
              <w:spacing w:line="276" w:lineRule="auto"/>
              <w:contextualSpacing/>
              <w:rPr>
                <w:rFonts w:eastAsia="Calibri" w:cs="Arial"/>
              </w:rPr>
            </w:pPr>
            <w:r w:rsidRPr="007B6B77">
              <w:rPr>
                <w:rFonts w:eastAsia="Calibri" w:cs="Arial"/>
              </w:rPr>
              <w:lastRenderedPageBreak/>
              <w:t>6.</w:t>
            </w:r>
            <w:r w:rsidRPr="007B6B77">
              <w:rPr>
                <w:rFonts w:eastAsia="Calibri" w:cs="Arial"/>
              </w:rPr>
              <w:tab/>
              <w:t>SBD musi umożliwiać tworzenie klastrów niezawodnościowych.</w:t>
            </w:r>
          </w:p>
          <w:p w14:paraId="230A7DE9" w14:textId="77777777" w:rsidR="00B733CB" w:rsidRPr="007B6B77" w:rsidRDefault="00B733CB" w:rsidP="00B733CB">
            <w:pPr>
              <w:spacing w:line="276" w:lineRule="auto"/>
              <w:contextualSpacing/>
              <w:rPr>
                <w:rFonts w:eastAsia="Calibri" w:cs="Arial"/>
              </w:rPr>
            </w:pPr>
            <w:r w:rsidRPr="007B6B77">
              <w:rPr>
                <w:rFonts w:eastAsia="Calibri" w:cs="Arial"/>
              </w:rPr>
              <w:t>7.</w:t>
            </w:r>
            <w:r w:rsidRPr="007B6B77">
              <w:rPr>
                <w:rFonts w:eastAsia="Calibri" w:cs="Arial"/>
              </w:rPr>
              <w:tab/>
              <w:t xml:space="preserve">Wysoka dostępność - SBD musi posiadać mechanizm pozwalający na duplikację bazy danych między dwiema lokalizacjami (podstawowa i zapasowa) przy zachowaniu następujących cech:  </w:t>
            </w:r>
          </w:p>
          <w:p w14:paraId="648D2337"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bez specjalnego sprzętu (rozwiązanie tylko programowe oparte o sam SBD),</w:t>
            </w:r>
          </w:p>
          <w:p w14:paraId="158CF170"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niezawodne powielanie danych w czasie rzeczywistym (potwierdzone transakcje bazodanowe),</w:t>
            </w:r>
          </w:p>
          <w:p w14:paraId="5B172436"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 xml:space="preserve">klienci bazy danych automatycznie korzystają z bazy zapasowej w przypadku awarii bazy podstawowej bez zmian w aplikacjach, </w:t>
            </w:r>
          </w:p>
          <w:p w14:paraId="21D5133F" w14:textId="77777777" w:rsidR="00B733CB" w:rsidRPr="007B6B77" w:rsidRDefault="00B733CB" w:rsidP="00B733CB">
            <w:pPr>
              <w:spacing w:line="276" w:lineRule="auto"/>
              <w:contextualSpacing/>
              <w:rPr>
                <w:rFonts w:eastAsia="Calibri" w:cs="Arial"/>
              </w:rPr>
            </w:pPr>
            <w:r w:rsidRPr="007B6B77">
              <w:rPr>
                <w:rFonts w:eastAsia="Calibri" w:cs="Arial"/>
              </w:rPr>
              <w:t>8.</w:t>
            </w:r>
            <w:r w:rsidRPr="007B6B77">
              <w:rPr>
                <w:rFonts w:eastAsia="Calibri" w:cs="Arial"/>
              </w:rPr>
              <w:tab/>
              <w:t>Kompresja kopii zapasowych - SBD musi pozwalać na kompresję kopii zapasowej danych (backup) w trakcie jej tworzenia. Powinna to być cecha SBD niezależna od funkcji systemu operacyjnego ani od sprzętowego rozwiązania archiwizacji danych.</w:t>
            </w:r>
          </w:p>
          <w:p w14:paraId="06501362" w14:textId="77777777" w:rsidR="00B733CB" w:rsidRPr="007B6B77" w:rsidRDefault="00B733CB" w:rsidP="00B733CB">
            <w:pPr>
              <w:spacing w:line="276" w:lineRule="auto"/>
              <w:contextualSpacing/>
              <w:rPr>
                <w:rFonts w:eastAsia="Calibri" w:cs="Arial"/>
              </w:rPr>
            </w:pPr>
            <w:r w:rsidRPr="007B6B77">
              <w:rPr>
                <w:rFonts w:eastAsia="Calibri" w:cs="Arial"/>
              </w:rPr>
              <w:t>9.</w:t>
            </w:r>
            <w:r w:rsidRPr="007B6B77">
              <w:rPr>
                <w:rFonts w:eastAsia="Calibri" w:cs="Arial"/>
              </w:rPr>
              <w:tab/>
              <w:t>Możliwość automatycznego szyfrowania kopii bezpieczeństwa bazy danych przy użyciu między innymi certyfikatów lub kluczy asymetrycznych. System szyfrowania musi wspierać następujące algorytmy szyfrujące: AES 128. AES 192, AES 256, Triple DES. Mechanizm ten nie może wymagać konieczności uprzedniego szyfrowania bazy danych.</w:t>
            </w:r>
          </w:p>
          <w:p w14:paraId="4904529E" w14:textId="77777777" w:rsidR="00B733CB" w:rsidRPr="007B6B77" w:rsidRDefault="00B733CB" w:rsidP="00B733CB">
            <w:pPr>
              <w:spacing w:line="276" w:lineRule="auto"/>
              <w:contextualSpacing/>
              <w:rPr>
                <w:rFonts w:eastAsia="Calibri" w:cs="Arial"/>
              </w:rPr>
            </w:pPr>
            <w:r w:rsidRPr="007B6B77">
              <w:rPr>
                <w:rFonts w:eastAsia="Calibri" w:cs="Arial"/>
              </w:rPr>
              <w:t>10.</w:t>
            </w:r>
            <w:r w:rsidRPr="007B6B77">
              <w:rPr>
                <w:rFonts w:eastAsia="Calibri" w:cs="Arial"/>
              </w:rPr>
              <w:tab/>
              <w:t>Możliwość zastosowania reguł bezpieczeństwa obowiązujących w przedsiębiorstwie - wsparcie dla zdefiniowanej w przedsiębiorstwie polityki bezpieczeństwa (np. automatyczne wymuszanie zmiany haseł użytkowników, zastosowanie mechanizmu weryfikacji dostatecznego poziomu komplikacji haseł wprowadzanych przez użytkowników), możliwość zintegrowania uwierzytelniania użytkowników z Active Directory.</w:t>
            </w:r>
          </w:p>
          <w:p w14:paraId="45E26432" w14:textId="77777777" w:rsidR="00B733CB" w:rsidRPr="007B6B77" w:rsidRDefault="00B733CB" w:rsidP="00B733CB">
            <w:pPr>
              <w:spacing w:line="276" w:lineRule="auto"/>
              <w:contextualSpacing/>
              <w:rPr>
                <w:rFonts w:eastAsia="Calibri" w:cs="Arial"/>
              </w:rPr>
            </w:pPr>
            <w:r w:rsidRPr="007B6B77">
              <w:rPr>
                <w:rFonts w:eastAsia="Calibri" w:cs="Arial"/>
              </w:rPr>
              <w:t>11.</w:t>
            </w:r>
            <w:r w:rsidRPr="007B6B77">
              <w:rPr>
                <w:rFonts w:eastAsia="Calibri" w:cs="Arial"/>
              </w:rPr>
              <w:tab/>
              <w:t xml:space="preserve">Możliwość definiowania reguł administracyjnych dla serwera lub grupy serwerów - SBD musi mieć możliwość definiowania reguł wymuszanych przez system i zarządzania nimi. Przykładem takiej reguły jest uniemożliwienie </w:t>
            </w:r>
            <w:r w:rsidRPr="007B6B77">
              <w:rPr>
                <w:rFonts w:eastAsia="Calibri" w:cs="Arial"/>
              </w:rPr>
              <w:lastRenderedPageBreak/>
              <w:t>użytkownikom tworzenia obiektów baz danych o zdefiniowanych przez administratora szablonach nazw. Dodatkowo wymagana jest możliwość rejestracji i raportowania niezgodności działającego systemu ze wskazanymi regułami, bez wpływu na jego funkcjonalność.</w:t>
            </w:r>
          </w:p>
          <w:p w14:paraId="192AA21E" w14:textId="77777777" w:rsidR="00B733CB" w:rsidRPr="007B6B77" w:rsidRDefault="00B733CB" w:rsidP="00B733CB">
            <w:pPr>
              <w:spacing w:line="276" w:lineRule="auto"/>
              <w:contextualSpacing/>
              <w:rPr>
                <w:rFonts w:eastAsia="Calibri" w:cs="Arial"/>
              </w:rPr>
            </w:pPr>
            <w:r w:rsidRPr="007B6B77">
              <w:rPr>
                <w:rFonts w:eastAsia="Calibri" w:cs="Arial"/>
              </w:rPr>
              <w:t>12.</w:t>
            </w:r>
            <w:r w:rsidRPr="007B6B77">
              <w:rPr>
                <w:rFonts w:eastAsia="Calibri" w:cs="Arial"/>
              </w:rPr>
              <w:tab/>
              <w:t>Rejestrowanie zdarzeń silnika bazy danych w czasie rzeczywistym - SBD musi posiadać możliwość rejestracji zdarzeń na poziomie silnika bazy danych w czasie rzeczywistym w celach diagnostycznych, bez ujemnego wpływu na wydajność rozwiązania, pozwalać na selektywne wybieranie rejestrowanych zdarzeń. Wymagana jest rejestracja zdarzeń:</w:t>
            </w:r>
          </w:p>
          <w:p w14:paraId="139A051C"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odczyt/zapis danych na dysku dla zapytań wykonywanych do baz danych (w celu wychwytywania zapytań znacząco obciążających system),</w:t>
            </w:r>
          </w:p>
          <w:p w14:paraId="16C2BD18"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wykonanie zapytania lub procedury trwające dłużej niż zdefiniowany czas (wychwytywanie długo trwających zapytań lub procedur),</w:t>
            </w:r>
          </w:p>
          <w:p w14:paraId="47DD04DB"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para zdarzeń zablokowanie/zwolnienie blokady na obiekcie bazy (w celu wychwytywania długotrwałych blokad obiektów bazy).</w:t>
            </w:r>
          </w:p>
          <w:p w14:paraId="051015D0" w14:textId="77777777" w:rsidR="00B733CB" w:rsidRPr="007B6B77" w:rsidRDefault="00B733CB" w:rsidP="00B733CB">
            <w:pPr>
              <w:spacing w:line="276" w:lineRule="auto"/>
              <w:contextualSpacing/>
              <w:rPr>
                <w:rFonts w:eastAsia="Calibri" w:cs="Arial"/>
              </w:rPr>
            </w:pPr>
            <w:r w:rsidRPr="007B6B77">
              <w:rPr>
                <w:rFonts w:eastAsia="Calibri" w:cs="Arial"/>
              </w:rPr>
              <w:t>13.</w:t>
            </w:r>
            <w:r w:rsidRPr="007B6B77">
              <w:rPr>
                <w:rFonts w:eastAsia="Calibri" w:cs="Arial"/>
              </w:rPr>
              <w:tab/>
              <w:t>Zarządzanie pustymi wartościami w bazie danych - SBD musi efektywnie zarządzać pustymi wartościami przechowywanymi w bazie danych (NULL). W szczególności puste wartości wprowadzone do bazy danych powinny zajmować minimalny obszar pamięci.</w:t>
            </w:r>
          </w:p>
          <w:p w14:paraId="55216E47" w14:textId="77777777" w:rsidR="00B733CB" w:rsidRPr="007B6B77" w:rsidRDefault="00B733CB" w:rsidP="00B733CB">
            <w:pPr>
              <w:spacing w:line="276" w:lineRule="auto"/>
              <w:contextualSpacing/>
              <w:rPr>
                <w:rFonts w:eastAsia="Calibri" w:cs="Arial"/>
              </w:rPr>
            </w:pPr>
            <w:r w:rsidRPr="007B6B77">
              <w:rPr>
                <w:rFonts w:eastAsia="Calibri" w:cs="Arial"/>
              </w:rPr>
              <w:t>14.</w:t>
            </w:r>
            <w:r w:rsidRPr="007B6B77">
              <w:rPr>
                <w:rFonts w:eastAsia="Calibri" w:cs="Arial"/>
              </w:rPr>
              <w:tab/>
              <w:t>Definiowanie nowych typów danych - SBD musi umożliwiać definiowanie nowych typów danych wraz z definicją specyficznej dla tych typów danych logiki operacji. Jeśli np. zdefiniujemy typ do przechowywania danych hierarchicznych, to obiekty tego typu powinny udostępnić operacje dostępu do „potomków” obiektu, „rodzica” itp. Logika operacji nowego typu danych powinna być implementowana w zaproponowanym przez Dostawcę języku programowania. Nowe typy danych nie mogą być ograniczone wyłącznie do okrojenia typów wbudowanych lub ich kombinacji.</w:t>
            </w:r>
          </w:p>
          <w:p w14:paraId="7E908FF4" w14:textId="77777777" w:rsidR="00B733CB" w:rsidRPr="007B6B77" w:rsidRDefault="00B733CB" w:rsidP="00B733CB">
            <w:pPr>
              <w:spacing w:line="276" w:lineRule="auto"/>
              <w:contextualSpacing/>
              <w:rPr>
                <w:rFonts w:eastAsia="Calibri" w:cs="Arial"/>
              </w:rPr>
            </w:pPr>
            <w:r w:rsidRPr="007B6B77">
              <w:rPr>
                <w:rFonts w:eastAsia="Calibri" w:cs="Arial"/>
              </w:rPr>
              <w:lastRenderedPageBreak/>
              <w:t>15.</w:t>
            </w:r>
            <w:r w:rsidRPr="007B6B77">
              <w:rPr>
                <w:rFonts w:eastAsia="Calibri" w:cs="Arial"/>
              </w:rPr>
              <w:tab/>
              <w:t>Wsparcie dla technologii XML - SBD musi udostępniać mechanizmy składowania i obróbki danych w postaci struktur XML. W szczególności musi:</w:t>
            </w:r>
          </w:p>
          <w:p w14:paraId="0AEF6EA4"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udostępniać typ danych do przechowywania kompletnych dokumentów XML w jednym polu tabeli,</w:t>
            </w:r>
          </w:p>
          <w:p w14:paraId="1E744BBE"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udostępniać mechanizm walidacji struktur XML-owych względem jednego lub wielu szablonów XSD,</w:t>
            </w:r>
          </w:p>
          <w:p w14:paraId="6E8A7A68"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udostępniać język zapytań do struktur XML,</w:t>
            </w:r>
          </w:p>
          <w:p w14:paraId="5186E56F"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udostępniać język modyfikacji danych (DML) w strukturach XML (dodawanie, usuwanie i modyfikację zawartości struktur XML),</w:t>
            </w:r>
          </w:p>
          <w:p w14:paraId="3F1CC4B1"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udostępniać możliwość indeksowania struktur XML-owych w celu optymalizacji wykonywania zapytań.</w:t>
            </w:r>
          </w:p>
          <w:p w14:paraId="4DB28D52" w14:textId="77777777" w:rsidR="00B733CB" w:rsidRPr="007B6B77" w:rsidRDefault="00B733CB" w:rsidP="00B733CB">
            <w:pPr>
              <w:spacing w:line="276" w:lineRule="auto"/>
              <w:contextualSpacing/>
              <w:rPr>
                <w:rFonts w:eastAsia="Calibri" w:cs="Arial"/>
              </w:rPr>
            </w:pPr>
            <w:r w:rsidRPr="007B6B77">
              <w:rPr>
                <w:rFonts w:eastAsia="Calibri" w:cs="Arial"/>
              </w:rPr>
              <w:t>16.</w:t>
            </w:r>
            <w:r w:rsidRPr="007B6B77">
              <w:rPr>
                <w:rFonts w:eastAsia="Calibri" w:cs="Arial"/>
              </w:rPr>
              <w:tab/>
              <w:t>Wsparcie dla danych przestrzennych - SBD musi zapewniać wsparcie dla geometrycznych i geograficznych typów danych pozwalających w prosty sposób przechowywać i analizować informacje o lokalizacji obiektów, dróg i innych punktów orientacyjnych zlokalizowanych na kuli ziemskiej, a w szczególności:</w:t>
            </w:r>
          </w:p>
          <w:p w14:paraId="55E46685"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zapewniać możliwość wykorzystywania szerokości i długości geograficznej do opisu lokalizacji obiektów,</w:t>
            </w:r>
          </w:p>
          <w:p w14:paraId="363DCD17"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oferować wiele metod, które pozwalają na łatwe operowanie kształtami czy bryłami, testowanie ich wzajemnego ułożenia w układach współrzędnych oraz dokonywanie obliczeń takich wielkości, jak pola figur, odległości do punktu na linii, itp.,</w:t>
            </w:r>
          </w:p>
          <w:p w14:paraId="7BF1BDD9"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obsługa geometrycznych i geograficznych typów danych powinna być dostępna z poziomu języka zapytań do systemu SBD,</w:t>
            </w:r>
          </w:p>
          <w:p w14:paraId="040D2D84"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 xml:space="preserve">typy danych geograficznych powinny być konstruowane na podstawie obiektów wektorowych, określonych w formacie Well-Known Text (WKT) lub Well-Known Binary (WKB), (powinny być to m.in. takie typy obiektów jak: lokalizacja (punkt), seria </w:t>
            </w:r>
            <w:r w:rsidRPr="007B6B77">
              <w:rPr>
                <w:rFonts w:eastAsia="Calibri" w:cs="Arial"/>
              </w:rPr>
              <w:lastRenderedPageBreak/>
              <w:t>punktów, seria punktów połączonych linią, zestaw wielokątów, itp.).</w:t>
            </w:r>
          </w:p>
          <w:p w14:paraId="0897C1DA" w14:textId="77777777" w:rsidR="00B733CB" w:rsidRPr="007B6B77" w:rsidRDefault="00B733CB" w:rsidP="00B733CB">
            <w:pPr>
              <w:spacing w:line="276" w:lineRule="auto"/>
              <w:contextualSpacing/>
              <w:rPr>
                <w:rFonts w:eastAsia="Calibri" w:cs="Arial"/>
              </w:rPr>
            </w:pPr>
            <w:r w:rsidRPr="007B6B77">
              <w:rPr>
                <w:rFonts w:eastAsia="Calibri" w:cs="Arial"/>
              </w:rPr>
              <w:t>17.</w:t>
            </w:r>
            <w:r w:rsidRPr="007B6B77">
              <w:rPr>
                <w:rFonts w:eastAsia="Calibri" w:cs="Arial"/>
              </w:rPr>
              <w:tab/>
              <w:t>Możliwość tworzenia funkcji i procedur w innych językach programowania - SBD musi umożliwiać tworzenie procedur i funkcji z wykorzystaniem innych języków programowania, niż standardowo obsługiwany język zapytań danego SBD. System musi umożliwiać tworzenie w tych językach m.in. agregujących funkcji użytkownika oraz wyzwalaczy. Dodatkowo musi udostępniać środowisko do debuggowania.</w:t>
            </w:r>
          </w:p>
          <w:p w14:paraId="40F471B5" w14:textId="77777777" w:rsidR="00B733CB" w:rsidRPr="007B6B77" w:rsidRDefault="00B733CB" w:rsidP="00B733CB">
            <w:pPr>
              <w:spacing w:line="276" w:lineRule="auto"/>
              <w:contextualSpacing/>
              <w:rPr>
                <w:rFonts w:eastAsia="Calibri" w:cs="Arial"/>
              </w:rPr>
            </w:pPr>
            <w:r w:rsidRPr="007B6B77">
              <w:rPr>
                <w:rFonts w:eastAsia="Calibri" w:cs="Arial"/>
              </w:rPr>
              <w:t>18.</w:t>
            </w:r>
            <w:r w:rsidRPr="007B6B77">
              <w:rPr>
                <w:rFonts w:eastAsia="Calibri" w:cs="Arial"/>
              </w:rPr>
              <w:tab/>
              <w:t xml:space="preserve">Możliwość tworzenia rekursywnych zapytań do bazy danych - SBD musi udostępniać wbudowany mechanizm umożlwiający tworzenie rekursywnych zapytań do bazy danych bez potrzeby pisania specjalnych procedur i wywoływania ich w sposób rekurencyjny.  </w:t>
            </w:r>
          </w:p>
          <w:p w14:paraId="7CBAF85A" w14:textId="77777777" w:rsidR="00B733CB" w:rsidRPr="007B6B77" w:rsidRDefault="00B733CB" w:rsidP="00B733CB">
            <w:pPr>
              <w:spacing w:line="276" w:lineRule="auto"/>
              <w:contextualSpacing/>
              <w:rPr>
                <w:rFonts w:eastAsia="Calibri" w:cs="Arial"/>
              </w:rPr>
            </w:pPr>
            <w:r w:rsidRPr="007B6B77">
              <w:rPr>
                <w:rFonts w:eastAsia="Calibri" w:cs="Arial"/>
              </w:rPr>
              <w:t>19.</w:t>
            </w:r>
            <w:r w:rsidRPr="007B6B77">
              <w:rPr>
                <w:rFonts w:eastAsia="Calibri" w:cs="Arial"/>
              </w:rPr>
              <w:tab/>
              <w:t>Obsługa błędów w kodzie zapytań - język zapytań i procedur w SBD musi umożliwiać zastosowanie mechanizmu przechwytywania błędów wykonania procedury (na zasadzie bloku instrukcji TRY/CATCH) – tak jak w klasycznych językach programowania.</w:t>
            </w:r>
          </w:p>
          <w:p w14:paraId="2BD69F77" w14:textId="77777777" w:rsidR="00B733CB" w:rsidRPr="007B6B77" w:rsidRDefault="00B733CB" w:rsidP="00B733CB">
            <w:pPr>
              <w:spacing w:line="276" w:lineRule="auto"/>
              <w:contextualSpacing/>
              <w:rPr>
                <w:rFonts w:eastAsia="Calibri" w:cs="Arial"/>
              </w:rPr>
            </w:pPr>
            <w:r w:rsidRPr="007B6B77">
              <w:rPr>
                <w:rFonts w:eastAsia="Calibri" w:cs="Arial"/>
              </w:rPr>
              <w:t>20.</w:t>
            </w:r>
            <w:r w:rsidRPr="007B6B77">
              <w:rPr>
                <w:rFonts w:eastAsia="Calibri" w:cs="Arial"/>
              </w:rPr>
              <w:tab/>
              <w:t>Raportowanie zależności między obiektami - SBD musi udostępniać informacje o wzajemnych zależnościach między obiektami bazy danych.</w:t>
            </w:r>
          </w:p>
          <w:p w14:paraId="63B05AFD" w14:textId="77777777" w:rsidR="00B733CB" w:rsidRPr="007B6B77" w:rsidRDefault="00B733CB" w:rsidP="00B733CB">
            <w:pPr>
              <w:spacing w:line="276" w:lineRule="auto"/>
              <w:contextualSpacing/>
              <w:rPr>
                <w:rFonts w:eastAsia="Calibri" w:cs="Arial"/>
              </w:rPr>
            </w:pPr>
            <w:r w:rsidRPr="007B6B77">
              <w:rPr>
                <w:rFonts w:eastAsia="Calibri" w:cs="Arial"/>
              </w:rPr>
              <w:t>21.</w:t>
            </w:r>
            <w:r w:rsidRPr="007B6B77">
              <w:rPr>
                <w:rFonts w:eastAsia="Calibri" w:cs="Arial"/>
              </w:rPr>
              <w:tab/>
              <w:t xml:space="preserve">Mechanizm zamrażania planów wykonania zapytań do bazy danych - SBD musi udostępniać mechanizm pozwalający na zamrożenie planu wykonania zapytania przez silnik bazy danych (w wyniku takiej operacji zapytanie jest zawsze wykonywane przez silnik bazy danych w ten sam sposób).  Mechanizm ten daje możliwość zapewnienia przewidywalnego czasu odpowiedzi na zapytanie po przeniesieniu systemu na inny serwer (środowisko testowe i produkcyjne), migracji do innych wersji SBD, wprowadzeniu zmian sprzętowych serwera. </w:t>
            </w:r>
          </w:p>
          <w:p w14:paraId="7F9F960A" w14:textId="77777777" w:rsidR="00B733CB" w:rsidRPr="007B6B77" w:rsidRDefault="00B733CB" w:rsidP="00B733CB">
            <w:pPr>
              <w:spacing w:line="276" w:lineRule="auto"/>
              <w:contextualSpacing/>
              <w:rPr>
                <w:rFonts w:eastAsia="Calibri" w:cs="Arial"/>
              </w:rPr>
            </w:pPr>
            <w:r w:rsidRPr="007B6B77">
              <w:rPr>
                <w:rFonts w:eastAsia="Calibri" w:cs="Arial"/>
              </w:rPr>
              <w:t>22.</w:t>
            </w:r>
            <w:r w:rsidRPr="007B6B77">
              <w:rPr>
                <w:rFonts w:eastAsia="Calibri" w:cs="Arial"/>
              </w:rPr>
              <w:tab/>
              <w:t xml:space="preserve">System transformacji danych - SBD musi posiadać narzędzie do graficznego projektowania transformacji danych. Narzędzie to powinno </w:t>
            </w:r>
            <w:r w:rsidRPr="007B6B77">
              <w:rPr>
                <w:rFonts w:eastAsia="Calibri" w:cs="Arial"/>
              </w:rPr>
              <w:lastRenderedPageBreak/>
              <w:t>pozwalać na przygotowanie definicji transformacji w postaci pliku, które potem mogą być wykonywane automatycznie lub z asystą operatora. Transformacje powinny posiadać możliwość graficznego definiowania zarówno przepływu sterowania (program i warunki logiczne) jak i przepływu strumienia rekordów poddawanych transformacjom. Powinna być także zapewniona możliwość tworzenia własnych transformacji. Środowisko tworzenia transformacji danych powinno udostępniać m.in.:</w:t>
            </w:r>
          </w:p>
          <w:p w14:paraId="284C00AF"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mechanizm debuggowania tworzonego rozwiązania,</w:t>
            </w:r>
          </w:p>
          <w:p w14:paraId="06C30794"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 xml:space="preserve">mechanizm stawiania „pułapek” (breakpoints), </w:t>
            </w:r>
          </w:p>
          <w:p w14:paraId="03066F9E"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mechanizm logowania do pliku wykonywanych przez transformację operacji,</w:t>
            </w:r>
          </w:p>
          <w:p w14:paraId="28F4B261"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możliwość wznowienia wykonania transformacji od punktu, w którym przerwano jej wykonanie (np. w wyniku pojawienia się błędu),</w:t>
            </w:r>
          </w:p>
          <w:p w14:paraId="4E6BECA3"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możliwość cofania i ponawiania wprowadzonych przez użytkownika zmian podczas edycji transformacji (funkcja undo/redo)</w:t>
            </w:r>
          </w:p>
          <w:p w14:paraId="1D61F8F1"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mechanizm analizy przetwarzanych danych (możliwość podglądu rekordów przetwarzanych w strumieniu danych oraz tworzenia statystyk, np. histogram wartości w przetwarzanych kolumnach tabeli),</w:t>
            </w:r>
          </w:p>
          <w:p w14:paraId="5297F337"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mechanizm automatyzacji publikowania utworzonych transformacji na serwerze bazy danych (w szczególności tworzenia wersji instalacyjnej pozwalającej automatyzować proces publikacji na wielu serwerach),</w:t>
            </w:r>
          </w:p>
          <w:p w14:paraId="2A5A71A1"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mechanizm tworzenia parametrów zarówno na poziomie poszczególnych pakietów, jak też na poziomie całego projektu, parametry powinny umożliwiać uruchamianie pakietów podrzędnych i przesyłanie do nich wartości parametrów z pakietu nadrzędnego,</w:t>
            </w:r>
          </w:p>
          <w:p w14:paraId="6AC5EF7F"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 xml:space="preserve">mechanizm mapowania kolumn wykorzystujący ich nazwę i typ danych do </w:t>
            </w:r>
            <w:r w:rsidRPr="007B6B77">
              <w:rPr>
                <w:rFonts w:eastAsia="Calibri" w:cs="Arial"/>
              </w:rPr>
              <w:lastRenderedPageBreak/>
              <w:t>automatycznego przemapowania kolumn w sytuacji podmiany źródła danych.</w:t>
            </w:r>
          </w:p>
          <w:p w14:paraId="4681DC50" w14:textId="77777777" w:rsidR="00B733CB" w:rsidRPr="007B6B77" w:rsidRDefault="00B733CB" w:rsidP="00B733CB">
            <w:pPr>
              <w:spacing w:line="276" w:lineRule="auto"/>
              <w:contextualSpacing/>
              <w:rPr>
                <w:rFonts w:eastAsia="Calibri" w:cs="Arial"/>
              </w:rPr>
            </w:pPr>
            <w:r w:rsidRPr="007B6B77">
              <w:rPr>
                <w:rFonts w:eastAsia="Calibri" w:cs="Arial"/>
              </w:rPr>
              <w:t>23.</w:t>
            </w:r>
            <w:r w:rsidRPr="007B6B77">
              <w:rPr>
                <w:rFonts w:eastAsia="Calibri" w:cs="Arial"/>
              </w:rPr>
              <w:tab/>
              <w:t>Wbudowany system analityczny - SBD musi posiadać moduł pozwalający na tworzenie rozwiązań służących do analizy danych wielowymiarowych (kostki OLAP). Powinno być możliwe tworzenie: wymiarów, miar. Wymiary powinny mieć możliwość określania dodatkowych atrybutów będących dodatkowymi poziomami agregacji. Powinna być możliwość definiowania hierarchii w obrębie wymiaru. Przykład: wymiar Lokalizacja Geograficzna. Atrybuty: miasto, gmina, województwo. Hierarchia: Województwo-&gt;Gmina.</w:t>
            </w:r>
          </w:p>
          <w:p w14:paraId="7EEDC898" w14:textId="77777777" w:rsidR="00B733CB" w:rsidRPr="007B6B77" w:rsidRDefault="00B733CB" w:rsidP="00B733CB">
            <w:pPr>
              <w:spacing w:line="276" w:lineRule="auto"/>
              <w:contextualSpacing/>
              <w:rPr>
                <w:rFonts w:eastAsia="Calibri" w:cs="Arial"/>
              </w:rPr>
            </w:pPr>
            <w:r w:rsidRPr="007B6B77">
              <w:rPr>
                <w:rFonts w:eastAsia="Calibri" w:cs="Arial"/>
              </w:rPr>
              <w:t>24.</w:t>
            </w:r>
            <w:r w:rsidRPr="007B6B77">
              <w:rPr>
                <w:rFonts w:eastAsia="Calibri" w:cs="Arial"/>
              </w:rPr>
              <w:tab/>
              <w:t>Wbudowany system analityczny musi mieć możliwość wyliczania agregacji wartości miar dla zmieniających się elementów (członków) wymiarów i ich atrybutów. Agregacje powinny być składowane w jednym z wybranych modeli (MOLAP – wyliczone gotowe agregacje rozłącznie w stosunku do danych źródłowych, ROLAP – agregacje wyliczane w trakcie zapytania z danych źródłowych). Pojedyncza baza analityczna musi mieć możliwość mieszania modeli składowania, np. dane bieżące ROLAP, historyczne – MOLAP w sposób przezroczysty dla wykonywanych zapytań. Dodatkowo powinna być dostępna możliwość drążenia danych z kostki do poziomu rekordów szczegółowych z bazy relacyjnych (drill to detail).</w:t>
            </w:r>
          </w:p>
          <w:p w14:paraId="03355FC4" w14:textId="77777777" w:rsidR="00B733CB" w:rsidRPr="007B6B77" w:rsidRDefault="00B733CB" w:rsidP="00B733CB">
            <w:pPr>
              <w:spacing w:line="276" w:lineRule="auto"/>
              <w:contextualSpacing/>
              <w:rPr>
                <w:rFonts w:eastAsia="Calibri" w:cs="Arial"/>
              </w:rPr>
            </w:pPr>
            <w:r w:rsidRPr="007B6B77">
              <w:rPr>
                <w:rFonts w:eastAsia="Calibri" w:cs="Arial"/>
              </w:rPr>
              <w:t>25.</w:t>
            </w:r>
            <w:r w:rsidRPr="007B6B77">
              <w:rPr>
                <w:rFonts w:eastAsia="Calibri" w:cs="Arial"/>
              </w:rPr>
              <w:tab/>
              <w:t>Wbudowany system analityczny musi pozwalać na dodanie akcji przypisanych do elementów kostek wielowymiarowych (np. pozwalających na przejście użytkownika do raportów kontekstowych lub stron www powiązanych z przeglądanym obszarem kostki).</w:t>
            </w:r>
          </w:p>
          <w:p w14:paraId="31A78F16" w14:textId="77777777" w:rsidR="00B733CB" w:rsidRPr="007B6B77" w:rsidRDefault="00B733CB" w:rsidP="00B733CB">
            <w:pPr>
              <w:spacing w:line="276" w:lineRule="auto"/>
              <w:contextualSpacing/>
              <w:rPr>
                <w:rFonts w:eastAsia="Calibri" w:cs="Arial"/>
              </w:rPr>
            </w:pPr>
            <w:r w:rsidRPr="007B6B77">
              <w:rPr>
                <w:rFonts w:eastAsia="Calibri" w:cs="Arial"/>
              </w:rPr>
              <w:t>26.</w:t>
            </w:r>
            <w:r w:rsidRPr="007B6B77">
              <w:rPr>
                <w:rFonts w:eastAsia="Calibri" w:cs="Arial"/>
              </w:rPr>
              <w:tab/>
              <w:t>Wbudowany system analityczny musi posiadać narzędzie do rejestracji i śledzenia zapytań wykonywanych do baz analitycznych.</w:t>
            </w:r>
          </w:p>
          <w:p w14:paraId="04291145" w14:textId="77777777" w:rsidR="00B733CB" w:rsidRPr="007B6B77" w:rsidRDefault="00B733CB" w:rsidP="00B733CB">
            <w:pPr>
              <w:spacing w:line="276" w:lineRule="auto"/>
              <w:contextualSpacing/>
              <w:rPr>
                <w:rFonts w:eastAsia="Calibri" w:cs="Arial"/>
              </w:rPr>
            </w:pPr>
            <w:r w:rsidRPr="007B6B77">
              <w:rPr>
                <w:rFonts w:eastAsia="Calibri" w:cs="Arial"/>
              </w:rPr>
              <w:t>27.</w:t>
            </w:r>
            <w:r w:rsidRPr="007B6B77">
              <w:rPr>
                <w:rFonts w:eastAsia="Calibri" w:cs="Arial"/>
              </w:rPr>
              <w:tab/>
              <w:t xml:space="preserve">Wbudowany system analityczny musi obsługiwać wielojęzyczność (tworzenie obiektów wielowymiarowych w wielu językach – w zależności od ustawień na komputerze klienta). </w:t>
            </w:r>
          </w:p>
          <w:p w14:paraId="3688391E" w14:textId="77777777" w:rsidR="00B733CB" w:rsidRPr="007B6B77" w:rsidRDefault="00B733CB" w:rsidP="00B733CB">
            <w:pPr>
              <w:spacing w:line="276" w:lineRule="auto"/>
              <w:contextualSpacing/>
              <w:rPr>
                <w:rFonts w:eastAsia="Calibri" w:cs="Arial"/>
              </w:rPr>
            </w:pPr>
            <w:r w:rsidRPr="007B6B77">
              <w:rPr>
                <w:rFonts w:eastAsia="Calibri" w:cs="Arial"/>
              </w:rPr>
              <w:lastRenderedPageBreak/>
              <w:t>28.</w:t>
            </w:r>
            <w:r w:rsidRPr="007B6B77">
              <w:rPr>
                <w:rFonts w:eastAsia="Calibri" w:cs="Arial"/>
              </w:rPr>
              <w:tab/>
              <w:t>Wbudowany system analityczny musi udostępniać rozwiązania Data Mining, m.in.: algorytmy reguł związków (Association Rules), szeregów czasowych (Time Series), drzew regresji (Regression Trees), sieci neuronowych (Neural Nets oraz Naive Bayes). Dodatkowo system musi udostępniać narzędzia do wizualizacji danych z modelu Data Mining oraz język zapytań do odpytywania tych modeli.</w:t>
            </w:r>
          </w:p>
          <w:p w14:paraId="2303FE74" w14:textId="77777777" w:rsidR="00B733CB" w:rsidRPr="007B6B77" w:rsidRDefault="00B733CB" w:rsidP="00B733CB">
            <w:pPr>
              <w:spacing w:line="276" w:lineRule="auto"/>
              <w:contextualSpacing/>
              <w:rPr>
                <w:rFonts w:eastAsia="Calibri" w:cs="Arial"/>
              </w:rPr>
            </w:pPr>
            <w:r w:rsidRPr="007B6B77">
              <w:rPr>
                <w:rFonts w:eastAsia="Calibri" w:cs="Arial"/>
              </w:rPr>
              <w:t>29.</w:t>
            </w:r>
            <w:r w:rsidRPr="007B6B77">
              <w:rPr>
                <w:rFonts w:eastAsia="Calibri" w:cs="Arial"/>
              </w:rPr>
              <w:tab/>
              <w:t>Tworzenie głównych wskaźników wydajności KPI (Key Performance Indicators - kluczowe czynniki sukcesu) - SBD musi udostępniać użytkownikom możliwość tworzenia wskaźników KPI (Key Performance Indicators) na podstawie danych zgromadzonych w strukturach wielowymiarowych. W szczególności powinien pozwalać na zdefiniowanie takich elementów, jak: wartość aktualna, cel, trend, symbol graficzny wskaźnika w zależności od stosunku wartości aktualnej do celu.</w:t>
            </w:r>
          </w:p>
          <w:p w14:paraId="6B4577B6" w14:textId="77777777" w:rsidR="00B733CB" w:rsidRPr="007B6B77" w:rsidRDefault="00B733CB" w:rsidP="00B733CB">
            <w:pPr>
              <w:spacing w:line="276" w:lineRule="auto"/>
              <w:contextualSpacing/>
              <w:rPr>
                <w:rFonts w:eastAsia="Calibri" w:cs="Arial"/>
              </w:rPr>
            </w:pPr>
            <w:r w:rsidRPr="007B6B77">
              <w:rPr>
                <w:rFonts w:eastAsia="Calibri" w:cs="Arial"/>
              </w:rPr>
              <w:t>30.</w:t>
            </w:r>
            <w:r w:rsidRPr="007B6B77">
              <w:rPr>
                <w:rFonts w:eastAsia="Calibri" w:cs="Arial"/>
              </w:rPr>
              <w:tab/>
              <w:t>System raportowania - SBD musi posiadać możliwość definiowania i generowania raportów. Narzędzie do tworzenia raportów powinno pozwalać na ich graficzną definicję. Raporty powinny być udostępnianie przez system protokołem HTTP (dostęp klienta za pomocą przeglądarki), bez konieczności stosowania dodatkowego oprogramowania po stronie serwera. Dodatkowo system raportowania musi obsługiwać:</w:t>
            </w:r>
          </w:p>
          <w:p w14:paraId="630E7D92"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raporty parametryzowane,</w:t>
            </w:r>
          </w:p>
          <w:p w14:paraId="3DF43F01"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cache raportów (generacja raportów bez dostępu do źródła danych),</w:t>
            </w:r>
          </w:p>
          <w:p w14:paraId="5E21D198"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cache raportów parametryzowanych (generacja raportów bez dostępu do źródła danych, z różnymi wartościami parametrów),</w:t>
            </w:r>
          </w:p>
          <w:p w14:paraId="527291F4"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współdzielenie predefiniowanych zapytań do źródeł danych,</w:t>
            </w:r>
          </w:p>
          <w:p w14:paraId="10562066"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 xml:space="preserve">wizualizację danych analitycznych na mapach geograficznych (w tym import map w formacie ESRI Shape File), </w:t>
            </w:r>
          </w:p>
          <w:p w14:paraId="5325ABF7"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 xml:space="preserve">możliwość opublikowania elementu raportu (wykresu, tabeli) we współdzielonej bibliotece, z </w:t>
            </w:r>
            <w:r w:rsidRPr="007B6B77">
              <w:rPr>
                <w:rFonts w:eastAsia="Calibri" w:cs="Arial"/>
              </w:rPr>
              <w:lastRenderedPageBreak/>
              <w:t>której mogą korzystać inni użytkownicy tworzący nowy raport,</w:t>
            </w:r>
          </w:p>
          <w:p w14:paraId="6743046F"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możliwość wizualizacji wskaźników KPI,</w:t>
            </w:r>
          </w:p>
          <w:p w14:paraId="110E1123" w14:textId="77777777" w:rsidR="00B733CB" w:rsidRPr="007B6B77" w:rsidRDefault="00B733CB" w:rsidP="00B733CB">
            <w:pPr>
              <w:spacing w:line="276" w:lineRule="auto"/>
              <w:contextualSpacing/>
              <w:rPr>
                <w:rFonts w:eastAsia="Calibri" w:cs="Arial"/>
              </w:rPr>
            </w:pPr>
            <w:r w:rsidRPr="007B6B77">
              <w:rPr>
                <w:rFonts w:eastAsia="Calibri" w:cs="Arial"/>
              </w:rPr>
              <w:t>-</w:t>
            </w:r>
            <w:r w:rsidRPr="007B6B77">
              <w:rPr>
                <w:rFonts w:eastAsia="Calibri" w:cs="Arial"/>
              </w:rPr>
              <w:tab/>
              <w:t>możliwość wizualizacji danych w postaci obiektów sparkline.</w:t>
            </w:r>
          </w:p>
          <w:p w14:paraId="63B41406" w14:textId="77777777" w:rsidR="00B733CB" w:rsidRPr="007B6B77" w:rsidRDefault="00B733CB" w:rsidP="00B733CB">
            <w:pPr>
              <w:spacing w:line="276" w:lineRule="auto"/>
              <w:contextualSpacing/>
              <w:rPr>
                <w:rFonts w:eastAsia="Calibri" w:cs="Arial"/>
              </w:rPr>
            </w:pPr>
            <w:r w:rsidRPr="007B6B77">
              <w:rPr>
                <w:rFonts w:eastAsia="Calibri" w:cs="Arial"/>
              </w:rPr>
              <w:t>31.</w:t>
            </w:r>
            <w:r w:rsidRPr="007B6B77">
              <w:rPr>
                <w:rFonts w:eastAsia="Calibri" w:cs="Arial"/>
              </w:rPr>
              <w:tab/>
              <w:t>Środowisko raportowania powinno być osadzone i administrowane z wykorzystaniem mechanizmu Web Serwisów (Web Services).</w:t>
            </w:r>
          </w:p>
          <w:p w14:paraId="0E711FBF" w14:textId="77777777" w:rsidR="00B733CB" w:rsidRPr="007B6B77" w:rsidRDefault="00B733CB" w:rsidP="00B733CB">
            <w:pPr>
              <w:spacing w:line="276" w:lineRule="auto"/>
              <w:contextualSpacing/>
              <w:rPr>
                <w:rFonts w:eastAsia="Calibri" w:cs="Arial"/>
              </w:rPr>
            </w:pPr>
            <w:r w:rsidRPr="007B6B77">
              <w:rPr>
                <w:rFonts w:eastAsia="Calibri" w:cs="Arial"/>
              </w:rPr>
              <w:t>32.</w:t>
            </w:r>
            <w:r w:rsidRPr="007B6B77">
              <w:rPr>
                <w:rFonts w:eastAsia="Calibri" w:cs="Arial"/>
              </w:rPr>
              <w:tab/>
              <w:t>Wymagane jest generowanie raportów w formatach: XML, PDF, Microsoft Excel, Microsoft Word, HTML, TIFF. Dodatkowo raporty powinny być eksportowane w formacie Atom data feeds, które można będzie wykorzystać jako źródło danych w innych aplikacjach.</w:t>
            </w:r>
          </w:p>
          <w:p w14:paraId="24DB95A4" w14:textId="77777777" w:rsidR="00B733CB" w:rsidRPr="007B6B77" w:rsidRDefault="00B733CB" w:rsidP="00B733CB">
            <w:pPr>
              <w:spacing w:line="276" w:lineRule="auto"/>
              <w:contextualSpacing/>
              <w:rPr>
                <w:rFonts w:eastAsia="Calibri" w:cs="Arial"/>
              </w:rPr>
            </w:pPr>
            <w:r w:rsidRPr="007B6B77">
              <w:rPr>
                <w:rFonts w:eastAsia="Calibri" w:cs="Arial"/>
              </w:rPr>
              <w:t>33.</w:t>
            </w:r>
            <w:r w:rsidRPr="007B6B77">
              <w:rPr>
                <w:rFonts w:eastAsia="Calibri" w:cs="Arial"/>
              </w:rPr>
              <w:tab/>
              <w:t xml:space="preserve">SBD musi umożliwiać rozbudowę mechanizmów raportowania m.in. o dodatkowe formaty eksportu danych, obsługę nowych źródeł danych dla raportów, funkcje i algorytmy wykorzystywane podczas generowania raportu (np. nowe funkcje agregujące), mechanizmy zabezpieczeń dostępu do raportów. </w:t>
            </w:r>
          </w:p>
          <w:p w14:paraId="17087159" w14:textId="77777777" w:rsidR="00B733CB" w:rsidRPr="007B6B77" w:rsidRDefault="00B733CB" w:rsidP="00B733CB">
            <w:pPr>
              <w:spacing w:line="276" w:lineRule="auto"/>
              <w:contextualSpacing/>
              <w:rPr>
                <w:rFonts w:eastAsia="Calibri" w:cs="Arial"/>
              </w:rPr>
            </w:pPr>
            <w:r w:rsidRPr="007B6B77">
              <w:rPr>
                <w:rFonts w:eastAsia="Calibri" w:cs="Arial"/>
              </w:rPr>
              <w:t>34.</w:t>
            </w:r>
            <w:r w:rsidRPr="007B6B77">
              <w:rPr>
                <w:rFonts w:eastAsia="Calibri" w:cs="Arial"/>
              </w:rPr>
              <w:tab/>
              <w:t>SBD musi umożliwiać wysyłkę raportów drogą mailową w wybranym formacie (subskrypcja).</w:t>
            </w:r>
          </w:p>
          <w:p w14:paraId="39F122B9" w14:textId="77777777" w:rsidR="00B733CB" w:rsidRPr="007B6B77" w:rsidRDefault="00B733CB" w:rsidP="00B733CB">
            <w:pPr>
              <w:spacing w:line="276" w:lineRule="auto"/>
              <w:contextualSpacing/>
              <w:rPr>
                <w:rFonts w:eastAsia="Calibri" w:cs="Arial"/>
              </w:rPr>
            </w:pPr>
            <w:r w:rsidRPr="007B6B77">
              <w:rPr>
                <w:rFonts w:eastAsia="Calibri" w:cs="Arial"/>
              </w:rPr>
              <w:t>35.</w:t>
            </w:r>
            <w:r w:rsidRPr="007B6B77">
              <w:rPr>
                <w:rFonts w:eastAsia="Calibri" w:cs="Arial"/>
              </w:rPr>
              <w:tab/>
              <w:t>Wbudowany system raportowania musi posiadać rozszerzalną architekturę oraz otwarte interfejsy do osadzania raportów oraz do integrowania rozwiązania z różnorodnymi środowiskami IT.</w:t>
            </w:r>
          </w:p>
          <w:p w14:paraId="72CDE04E" w14:textId="77777777" w:rsidR="00B733CB" w:rsidRPr="007B6B77" w:rsidRDefault="00B733CB" w:rsidP="00B733CB">
            <w:pPr>
              <w:spacing w:line="276" w:lineRule="auto"/>
              <w:contextualSpacing/>
              <w:rPr>
                <w:rFonts w:eastAsia="Calibri" w:cs="Arial"/>
              </w:rPr>
            </w:pPr>
            <w:r w:rsidRPr="007B6B77">
              <w:rPr>
                <w:rFonts w:eastAsia="Calibri" w:cs="Arial"/>
              </w:rPr>
              <w:t>36.</w:t>
            </w:r>
            <w:r w:rsidRPr="007B6B77">
              <w:rPr>
                <w:rFonts w:eastAsia="Calibri" w:cs="Arial"/>
              </w:rPr>
              <w:tab/>
              <w:t>W celu zwiększenia wydajności przetwarzania system bazy danych musi posiadać wbudowaną funkcjonalność pozwalającą na rozszerzenie cache’u przetwarzania w pamięci RAM o dodatkową przestrzeń na dysku SSD.</w:t>
            </w:r>
          </w:p>
          <w:p w14:paraId="5F230D04" w14:textId="77777777" w:rsidR="00B733CB" w:rsidRPr="007B6B77" w:rsidRDefault="00B733CB" w:rsidP="00B733CB">
            <w:pPr>
              <w:spacing w:line="276" w:lineRule="auto"/>
              <w:contextualSpacing/>
              <w:rPr>
                <w:rFonts w:eastAsia="Calibri" w:cs="Arial"/>
              </w:rPr>
            </w:pPr>
            <w:r w:rsidRPr="007B6B77">
              <w:rPr>
                <w:rFonts w:eastAsia="Calibri" w:cs="Arial"/>
              </w:rPr>
              <w:t>37.</w:t>
            </w:r>
            <w:r w:rsidRPr="007B6B77">
              <w:rPr>
                <w:rFonts w:eastAsia="Calibri" w:cs="Arial"/>
              </w:rPr>
              <w:tab/>
              <w:t>System bazy danych, w celu zwiększenia wydajności, musi zapewniać możliwość asynchronicznego zatwierdzania transakcji bazodanowych (lazy commit). Włączenie asynchronicznego zatwierdzania transakcji powinno być dostępne zarówno na poziomie wybranej bazy danych, jak również z poziomu kodu pojedynczych procedur/zapytań.</w:t>
            </w:r>
          </w:p>
          <w:p w14:paraId="5EB735E2" w14:textId="77777777" w:rsidR="00B733CB" w:rsidRPr="007B6B77" w:rsidRDefault="00B733CB" w:rsidP="00B733CB">
            <w:pPr>
              <w:spacing w:line="276" w:lineRule="auto"/>
              <w:contextualSpacing/>
              <w:rPr>
                <w:rFonts w:eastAsia="Calibri" w:cs="Arial"/>
              </w:rPr>
            </w:pPr>
            <w:r w:rsidRPr="007B6B77">
              <w:rPr>
                <w:rFonts w:eastAsia="Calibri" w:cs="Arial"/>
              </w:rPr>
              <w:lastRenderedPageBreak/>
              <w:t>38.</w:t>
            </w:r>
            <w:r w:rsidRPr="007B6B77">
              <w:rPr>
                <w:rFonts w:eastAsia="Calibri" w:cs="Arial"/>
              </w:rPr>
              <w:tab/>
              <w:t>W celu zwiększenia bezpieczeństwa i niezawodności system bazy danych musi udostępniać komendę pozwalającą użytkownikowi na utrwalenie na dysku wszystkich zatwierdzonych asynchronicznych transakcji (lazy commit).</w:t>
            </w:r>
          </w:p>
          <w:p w14:paraId="10441E3F" w14:textId="77777777" w:rsidR="00B733CB" w:rsidRPr="007B6B77" w:rsidRDefault="00B733CB" w:rsidP="00B733CB">
            <w:pPr>
              <w:spacing w:line="276" w:lineRule="auto"/>
              <w:contextualSpacing/>
              <w:rPr>
                <w:rFonts w:eastAsia="Calibri" w:cs="Arial"/>
              </w:rPr>
            </w:pPr>
          </w:p>
        </w:tc>
        <w:tc>
          <w:tcPr>
            <w:tcW w:w="2485" w:type="dxa"/>
            <w:tcBorders>
              <w:top w:val="single" w:sz="4" w:space="0" w:color="auto"/>
              <w:left w:val="single" w:sz="4" w:space="0" w:color="auto"/>
              <w:bottom w:val="single" w:sz="4" w:space="0" w:color="auto"/>
              <w:right w:val="single" w:sz="4" w:space="0" w:color="auto"/>
            </w:tcBorders>
          </w:tcPr>
          <w:p w14:paraId="20490D36" w14:textId="77777777" w:rsidR="00B733CB" w:rsidRPr="007B6B77" w:rsidRDefault="00B733CB" w:rsidP="00B733CB">
            <w:pPr>
              <w:spacing w:after="0" w:line="240" w:lineRule="auto"/>
              <w:rPr>
                <w:rFonts w:cstheme="minorHAnsi"/>
                <w:bCs/>
                <w:w w:val="90"/>
              </w:rPr>
            </w:pPr>
          </w:p>
        </w:tc>
      </w:tr>
    </w:tbl>
    <w:p w14:paraId="205FA35C" w14:textId="40C309BD" w:rsidR="00A47BBB" w:rsidRPr="007B6B77" w:rsidRDefault="00A47BBB" w:rsidP="00E50164">
      <w:pPr>
        <w:spacing w:after="0" w:line="240" w:lineRule="auto"/>
        <w:rPr>
          <w:rFonts w:ascii="Calibri" w:hAnsi="Calibri" w:cs="Calibri"/>
          <w:w w:val="90"/>
        </w:rPr>
      </w:pPr>
    </w:p>
    <w:p w14:paraId="15597C84" w14:textId="250A9A2A" w:rsidR="00B733CB" w:rsidRPr="007B6B77" w:rsidRDefault="00B733CB" w:rsidP="00E50164">
      <w:pPr>
        <w:spacing w:after="0" w:line="240" w:lineRule="auto"/>
        <w:rPr>
          <w:rFonts w:ascii="Calibri" w:hAnsi="Calibri" w:cs="Calibri"/>
          <w:w w:val="90"/>
        </w:rPr>
      </w:pPr>
    </w:p>
    <w:p w14:paraId="22C8F84E" w14:textId="77777777" w:rsidR="00B733CB" w:rsidRPr="007B6B77" w:rsidRDefault="00B733CB" w:rsidP="00E50164">
      <w:pPr>
        <w:spacing w:after="0" w:line="240" w:lineRule="auto"/>
        <w:rPr>
          <w:rFonts w:ascii="Calibri" w:hAnsi="Calibri" w:cs="Calibri"/>
          <w:w w:val="90"/>
        </w:rPr>
      </w:pPr>
    </w:p>
    <w:tbl>
      <w:tblPr>
        <w:tblW w:w="992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94"/>
        <w:gridCol w:w="3329"/>
      </w:tblGrid>
      <w:tr w:rsidR="00A47BBB" w:rsidRPr="007B6B77" w14:paraId="6D0DC432" w14:textId="77777777" w:rsidTr="00E50164">
        <w:tc>
          <w:tcPr>
            <w:tcW w:w="992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00AC19D" w14:textId="3F573351" w:rsidR="00A47BBB" w:rsidRPr="007B6B77" w:rsidRDefault="00B733CB" w:rsidP="00B733CB">
            <w:pPr>
              <w:spacing w:after="0" w:line="240" w:lineRule="auto"/>
              <w:rPr>
                <w:rFonts w:ascii="Calibri" w:eastAsia="Times New Roman" w:hAnsi="Calibri" w:cs="Calibri"/>
                <w:b/>
                <w:w w:val="90"/>
              </w:rPr>
            </w:pPr>
            <w:r w:rsidRPr="007B6B77">
              <w:rPr>
                <w:rFonts w:ascii="Calibri" w:eastAsia="Times New Roman" w:hAnsi="Calibri" w:cs="Calibri"/>
                <w:b/>
                <w:w w:val="90"/>
              </w:rPr>
              <w:t>Przełącznik typ I</w:t>
            </w:r>
            <w:r w:rsidR="00A47BBB" w:rsidRPr="007B6B77">
              <w:rPr>
                <w:rFonts w:ascii="Calibri" w:eastAsia="Times New Roman" w:hAnsi="Calibri" w:cs="Calibri"/>
                <w:b/>
                <w:w w:val="90"/>
              </w:rPr>
              <w:t xml:space="preserve"> - 1 szt.</w:t>
            </w:r>
          </w:p>
          <w:p w14:paraId="07B25890" w14:textId="77777777" w:rsidR="00A47BBB" w:rsidRPr="007B6B77" w:rsidRDefault="00A47BBB" w:rsidP="00E50164">
            <w:pPr>
              <w:spacing w:after="0" w:line="240" w:lineRule="auto"/>
              <w:rPr>
                <w:rFonts w:ascii="Calibri" w:eastAsia="Times New Roman" w:hAnsi="Calibri" w:cs="Calibri"/>
                <w:b/>
                <w:color w:val="000000"/>
                <w:w w:val="90"/>
              </w:rPr>
            </w:pPr>
            <w:r w:rsidRPr="007B6B77">
              <w:rPr>
                <w:rFonts w:ascii="Calibri" w:eastAsia="Times New Roman" w:hAnsi="Calibri" w:cs="Calibri"/>
                <w:b/>
                <w:color w:val="000000"/>
                <w:w w:val="90"/>
              </w:rPr>
              <w:t>Nazwa producenta…………………….…………….</w:t>
            </w:r>
          </w:p>
          <w:p w14:paraId="1D3D605D" w14:textId="77777777" w:rsidR="00A47BBB" w:rsidRDefault="00A47BBB" w:rsidP="00E50164">
            <w:pPr>
              <w:spacing w:after="0" w:line="240" w:lineRule="auto"/>
              <w:rPr>
                <w:rFonts w:ascii="Calibri" w:eastAsia="Times New Roman" w:hAnsi="Calibri" w:cs="Calibri"/>
                <w:b/>
                <w:color w:val="000000"/>
                <w:w w:val="90"/>
              </w:rPr>
            </w:pPr>
            <w:r w:rsidRPr="007B6B77">
              <w:rPr>
                <w:rFonts w:ascii="Calibri" w:eastAsia="Times New Roman" w:hAnsi="Calibri" w:cs="Calibri"/>
                <w:b/>
                <w:color w:val="000000"/>
                <w:w w:val="90"/>
              </w:rPr>
              <w:t>Model…………………………………………………</w:t>
            </w:r>
          </w:p>
          <w:p w14:paraId="5FFC4C73" w14:textId="56A69AB6" w:rsidR="005901E4" w:rsidRPr="007B6B77" w:rsidRDefault="005901E4" w:rsidP="00E50164">
            <w:pPr>
              <w:spacing w:after="0" w:line="240" w:lineRule="auto"/>
              <w:rPr>
                <w:rFonts w:ascii="Calibri" w:hAnsi="Calibri" w:cs="Calibri"/>
                <w:b/>
                <w:w w:val="90"/>
              </w:rPr>
            </w:pPr>
            <w:r>
              <w:rPr>
                <w:rFonts w:ascii="Calibri" w:eastAsia="Times New Roman" w:hAnsi="Calibri" w:cs="Calibri"/>
                <w:b/>
                <w:color w:val="000000"/>
                <w:w w:val="90"/>
              </w:rPr>
              <w:t>Cena jednostkowa brutto:…………………</w:t>
            </w:r>
          </w:p>
        </w:tc>
      </w:tr>
      <w:tr w:rsidR="00B733CB" w:rsidRPr="007B6B77" w14:paraId="461659FC" w14:textId="77777777" w:rsidTr="004D5F0A">
        <w:tc>
          <w:tcPr>
            <w:tcW w:w="659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0CF3CF8" w14:textId="3F42F847" w:rsidR="00B733CB" w:rsidRPr="007B6B77" w:rsidRDefault="00B733CB" w:rsidP="00E50164">
            <w:pPr>
              <w:spacing w:after="0" w:line="240" w:lineRule="auto"/>
              <w:jc w:val="center"/>
              <w:rPr>
                <w:rFonts w:ascii="Calibri" w:hAnsi="Calibri" w:cs="Calibri"/>
                <w:b/>
                <w:i/>
                <w:w w:val="90"/>
              </w:rPr>
            </w:pPr>
            <w:r w:rsidRPr="007B6B77">
              <w:rPr>
                <w:rFonts w:ascii="Calibri" w:hAnsi="Calibri" w:cs="Calibri"/>
                <w:b/>
                <w:w w:val="90"/>
              </w:rPr>
              <w:t>Charakterystyka (wymagania minimalne)</w:t>
            </w:r>
          </w:p>
        </w:tc>
        <w:tc>
          <w:tcPr>
            <w:tcW w:w="332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96295B7" w14:textId="77777777" w:rsidR="00B733CB" w:rsidRPr="007B6B77" w:rsidRDefault="00B733CB" w:rsidP="00E50164">
            <w:pPr>
              <w:spacing w:after="0" w:line="240" w:lineRule="auto"/>
              <w:jc w:val="center"/>
              <w:rPr>
                <w:rFonts w:ascii="Calibri" w:hAnsi="Calibri" w:cs="Calibri"/>
                <w:b/>
                <w:w w:val="90"/>
              </w:rPr>
            </w:pPr>
            <w:r w:rsidRPr="007B6B77">
              <w:rPr>
                <w:rFonts w:ascii="Calibri" w:hAnsi="Calibri" w:cs="Calibri"/>
                <w:b/>
                <w:w w:val="90"/>
              </w:rPr>
              <w:t>Parametr oferowany</w:t>
            </w:r>
          </w:p>
        </w:tc>
      </w:tr>
      <w:tr w:rsidR="00B733CB" w:rsidRPr="007B6B77" w14:paraId="06B9C938" w14:textId="77777777" w:rsidTr="004D5F0A">
        <w:tc>
          <w:tcPr>
            <w:tcW w:w="6594" w:type="dxa"/>
            <w:tcBorders>
              <w:top w:val="single" w:sz="4" w:space="0" w:color="auto"/>
              <w:left w:val="single" w:sz="4" w:space="0" w:color="auto"/>
              <w:bottom w:val="single" w:sz="4" w:space="0" w:color="auto"/>
              <w:right w:val="single" w:sz="4" w:space="0" w:color="auto"/>
            </w:tcBorders>
          </w:tcPr>
          <w:p w14:paraId="6CA4D1D4" w14:textId="38C51A0F" w:rsidR="00B733CB" w:rsidRPr="007B6B77" w:rsidRDefault="00B733CB" w:rsidP="00B733CB">
            <w:pPr>
              <w:pStyle w:val="Bezodstpw"/>
              <w:rPr>
                <w:w w:val="90"/>
                <w:lang w:val="pl-PL"/>
              </w:rPr>
            </w:pPr>
            <w:r w:rsidRPr="007B6B77">
              <w:rPr>
                <w:lang w:val="pl-PL"/>
              </w:rPr>
              <w:t xml:space="preserve">Minimum 24 porty gigabitowych w standardzie 100/1000BaseT </w:t>
            </w:r>
          </w:p>
        </w:tc>
        <w:tc>
          <w:tcPr>
            <w:tcW w:w="3329" w:type="dxa"/>
            <w:tcBorders>
              <w:top w:val="single" w:sz="4" w:space="0" w:color="auto"/>
              <w:left w:val="single" w:sz="4" w:space="0" w:color="auto"/>
              <w:bottom w:val="single" w:sz="4" w:space="0" w:color="auto"/>
              <w:right w:val="single" w:sz="4" w:space="0" w:color="auto"/>
            </w:tcBorders>
          </w:tcPr>
          <w:p w14:paraId="0A129A65" w14:textId="77777777" w:rsidR="00B733CB" w:rsidRPr="007B6B77" w:rsidRDefault="00B733CB" w:rsidP="00B733CB">
            <w:pPr>
              <w:spacing w:after="0" w:line="240" w:lineRule="auto"/>
              <w:rPr>
                <w:rFonts w:ascii="Calibri" w:hAnsi="Calibri" w:cs="Calibri"/>
                <w:w w:val="90"/>
              </w:rPr>
            </w:pPr>
          </w:p>
        </w:tc>
      </w:tr>
      <w:tr w:rsidR="00B733CB" w:rsidRPr="007B6B77" w14:paraId="1D1E2094" w14:textId="77777777" w:rsidTr="004D5F0A">
        <w:tc>
          <w:tcPr>
            <w:tcW w:w="6594" w:type="dxa"/>
            <w:tcBorders>
              <w:top w:val="single" w:sz="4" w:space="0" w:color="auto"/>
              <w:left w:val="single" w:sz="4" w:space="0" w:color="auto"/>
              <w:bottom w:val="single" w:sz="4" w:space="0" w:color="auto"/>
              <w:right w:val="single" w:sz="4" w:space="0" w:color="auto"/>
            </w:tcBorders>
          </w:tcPr>
          <w:p w14:paraId="28E37CFF" w14:textId="27D49A32" w:rsidR="00B733CB" w:rsidRPr="007B6B77" w:rsidRDefault="00B733CB" w:rsidP="00B733CB">
            <w:pPr>
              <w:pStyle w:val="Bezodstpw"/>
              <w:rPr>
                <w:lang w:val="pl-PL"/>
              </w:rPr>
            </w:pPr>
            <w:r w:rsidRPr="007B6B77">
              <w:rPr>
                <w:lang w:val="pl-PL"/>
              </w:rPr>
              <w:t xml:space="preserve">Minimum 4 porty 10Gb SFP+, pozwalające na instalację wkładek 10Gb (SFP+) i Gigabitowych (SFP). </w:t>
            </w:r>
          </w:p>
        </w:tc>
        <w:tc>
          <w:tcPr>
            <w:tcW w:w="3329" w:type="dxa"/>
            <w:tcBorders>
              <w:top w:val="single" w:sz="4" w:space="0" w:color="auto"/>
              <w:left w:val="single" w:sz="4" w:space="0" w:color="auto"/>
              <w:bottom w:val="single" w:sz="4" w:space="0" w:color="auto"/>
              <w:right w:val="single" w:sz="4" w:space="0" w:color="auto"/>
            </w:tcBorders>
          </w:tcPr>
          <w:p w14:paraId="3A3EFA89" w14:textId="77777777" w:rsidR="00B733CB" w:rsidRPr="007B6B77" w:rsidRDefault="00B733CB" w:rsidP="00B733CB">
            <w:pPr>
              <w:spacing w:after="0" w:line="240" w:lineRule="auto"/>
              <w:rPr>
                <w:rFonts w:ascii="Calibri" w:hAnsi="Calibri" w:cs="Calibri"/>
                <w:w w:val="90"/>
              </w:rPr>
            </w:pPr>
          </w:p>
        </w:tc>
      </w:tr>
      <w:tr w:rsidR="00B733CB" w:rsidRPr="007B6B77" w14:paraId="0F2A2B40" w14:textId="77777777" w:rsidTr="004D5F0A">
        <w:tc>
          <w:tcPr>
            <w:tcW w:w="6594" w:type="dxa"/>
            <w:tcBorders>
              <w:top w:val="single" w:sz="4" w:space="0" w:color="auto"/>
              <w:left w:val="single" w:sz="4" w:space="0" w:color="auto"/>
              <w:bottom w:val="single" w:sz="4" w:space="0" w:color="auto"/>
              <w:right w:val="single" w:sz="4" w:space="0" w:color="auto"/>
            </w:tcBorders>
          </w:tcPr>
          <w:p w14:paraId="5AAA8555" w14:textId="5FC9FABC" w:rsidR="00B733CB" w:rsidRPr="007B6B77" w:rsidRDefault="00B733CB" w:rsidP="00B733CB">
            <w:pPr>
              <w:pStyle w:val="Bezodstpw"/>
              <w:rPr>
                <w:lang w:val="pl-PL"/>
              </w:rPr>
            </w:pPr>
            <w:r w:rsidRPr="007B6B77">
              <w:rPr>
                <w:lang w:val="pl-PL"/>
              </w:rPr>
              <w:t>Przepustowość:  minimum 128 Gbps</w:t>
            </w:r>
          </w:p>
        </w:tc>
        <w:tc>
          <w:tcPr>
            <w:tcW w:w="3329" w:type="dxa"/>
            <w:tcBorders>
              <w:top w:val="single" w:sz="4" w:space="0" w:color="auto"/>
              <w:left w:val="single" w:sz="4" w:space="0" w:color="auto"/>
              <w:bottom w:val="single" w:sz="4" w:space="0" w:color="auto"/>
              <w:right w:val="single" w:sz="4" w:space="0" w:color="auto"/>
            </w:tcBorders>
          </w:tcPr>
          <w:p w14:paraId="5AC9EA30" w14:textId="77777777" w:rsidR="00B733CB" w:rsidRPr="007B6B77" w:rsidRDefault="00B733CB" w:rsidP="00B733CB">
            <w:pPr>
              <w:spacing w:after="0" w:line="240" w:lineRule="auto"/>
              <w:rPr>
                <w:rFonts w:ascii="Calibri" w:hAnsi="Calibri" w:cs="Calibri"/>
                <w:w w:val="90"/>
              </w:rPr>
            </w:pPr>
          </w:p>
        </w:tc>
      </w:tr>
      <w:tr w:rsidR="00B733CB" w:rsidRPr="007B6B77" w14:paraId="1C0741F7" w14:textId="77777777" w:rsidTr="004D5F0A">
        <w:tc>
          <w:tcPr>
            <w:tcW w:w="6594" w:type="dxa"/>
            <w:tcBorders>
              <w:top w:val="single" w:sz="4" w:space="0" w:color="auto"/>
              <w:left w:val="single" w:sz="4" w:space="0" w:color="auto"/>
              <w:bottom w:val="single" w:sz="4" w:space="0" w:color="auto"/>
              <w:right w:val="single" w:sz="4" w:space="0" w:color="auto"/>
            </w:tcBorders>
          </w:tcPr>
          <w:p w14:paraId="3CB13A43" w14:textId="5D7A5E8B" w:rsidR="00B733CB" w:rsidRPr="007B6B77" w:rsidRDefault="00B733CB" w:rsidP="00B733CB">
            <w:pPr>
              <w:pStyle w:val="Bezodstpw"/>
              <w:rPr>
                <w:lang w:val="pl-PL"/>
              </w:rPr>
            </w:pPr>
            <w:r w:rsidRPr="007B6B77">
              <w:rPr>
                <w:lang w:val="pl-PL"/>
              </w:rPr>
              <w:t>Wydajność: minimum 95 Mpps</w:t>
            </w:r>
          </w:p>
        </w:tc>
        <w:tc>
          <w:tcPr>
            <w:tcW w:w="3329" w:type="dxa"/>
            <w:tcBorders>
              <w:top w:val="single" w:sz="4" w:space="0" w:color="auto"/>
              <w:left w:val="single" w:sz="4" w:space="0" w:color="auto"/>
              <w:bottom w:val="single" w:sz="4" w:space="0" w:color="auto"/>
              <w:right w:val="single" w:sz="4" w:space="0" w:color="auto"/>
            </w:tcBorders>
          </w:tcPr>
          <w:p w14:paraId="7614EE4F" w14:textId="77777777" w:rsidR="00B733CB" w:rsidRPr="007B6B77" w:rsidRDefault="00B733CB" w:rsidP="00B733CB">
            <w:pPr>
              <w:spacing w:after="0" w:line="240" w:lineRule="auto"/>
              <w:rPr>
                <w:rFonts w:ascii="Calibri" w:hAnsi="Calibri" w:cs="Calibri"/>
                <w:w w:val="90"/>
              </w:rPr>
            </w:pPr>
          </w:p>
        </w:tc>
      </w:tr>
      <w:tr w:rsidR="00B733CB" w:rsidRPr="007B6B77" w14:paraId="7598E728" w14:textId="77777777" w:rsidTr="004D5F0A">
        <w:tc>
          <w:tcPr>
            <w:tcW w:w="6594" w:type="dxa"/>
            <w:tcBorders>
              <w:top w:val="single" w:sz="4" w:space="0" w:color="auto"/>
              <w:left w:val="single" w:sz="4" w:space="0" w:color="auto"/>
              <w:bottom w:val="single" w:sz="4" w:space="0" w:color="auto"/>
              <w:right w:val="single" w:sz="4" w:space="0" w:color="auto"/>
            </w:tcBorders>
          </w:tcPr>
          <w:p w14:paraId="662C849D" w14:textId="05E8E6BE" w:rsidR="00B733CB" w:rsidRPr="007B6B77" w:rsidRDefault="00B733CB" w:rsidP="00B733CB">
            <w:pPr>
              <w:pStyle w:val="Bezodstpw"/>
              <w:rPr>
                <w:lang w:val="pl-PL"/>
              </w:rPr>
            </w:pPr>
            <w:r w:rsidRPr="007B6B77">
              <w:rPr>
                <w:lang w:val="pl-PL"/>
              </w:rPr>
              <w:t>Tablica adresów MAC o wielkości minimum 32000 pozycji</w:t>
            </w:r>
          </w:p>
        </w:tc>
        <w:tc>
          <w:tcPr>
            <w:tcW w:w="3329" w:type="dxa"/>
            <w:tcBorders>
              <w:top w:val="single" w:sz="4" w:space="0" w:color="auto"/>
              <w:left w:val="single" w:sz="4" w:space="0" w:color="auto"/>
              <w:bottom w:val="single" w:sz="4" w:space="0" w:color="auto"/>
              <w:right w:val="single" w:sz="4" w:space="0" w:color="auto"/>
            </w:tcBorders>
          </w:tcPr>
          <w:p w14:paraId="54E879E3" w14:textId="77777777" w:rsidR="00B733CB" w:rsidRPr="007B6B77" w:rsidRDefault="00B733CB" w:rsidP="00B733CB">
            <w:pPr>
              <w:spacing w:after="0" w:line="240" w:lineRule="auto"/>
              <w:rPr>
                <w:rFonts w:ascii="Calibri" w:hAnsi="Calibri" w:cs="Calibri"/>
                <w:w w:val="90"/>
              </w:rPr>
            </w:pPr>
          </w:p>
        </w:tc>
      </w:tr>
      <w:tr w:rsidR="00B733CB" w:rsidRPr="007B6B77" w14:paraId="3210CB2A" w14:textId="77777777" w:rsidTr="004D5F0A">
        <w:tc>
          <w:tcPr>
            <w:tcW w:w="6594" w:type="dxa"/>
            <w:tcBorders>
              <w:top w:val="single" w:sz="4" w:space="0" w:color="auto"/>
              <w:left w:val="single" w:sz="4" w:space="0" w:color="auto"/>
              <w:bottom w:val="single" w:sz="4" w:space="0" w:color="auto"/>
              <w:right w:val="single" w:sz="4" w:space="0" w:color="auto"/>
            </w:tcBorders>
          </w:tcPr>
          <w:p w14:paraId="4AA28E0D" w14:textId="494ED855" w:rsidR="00B733CB" w:rsidRPr="007B6B77" w:rsidRDefault="00B733CB" w:rsidP="00B733CB">
            <w:pPr>
              <w:pStyle w:val="Bezodstpw"/>
              <w:rPr>
                <w:lang w:val="pl-PL"/>
              </w:rPr>
            </w:pPr>
            <w:r w:rsidRPr="007B6B77">
              <w:rPr>
                <w:lang w:val="pl-PL"/>
              </w:rPr>
              <w:t>Obsługa ramek Jumbo</w:t>
            </w:r>
          </w:p>
        </w:tc>
        <w:tc>
          <w:tcPr>
            <w:tcW w:w="3329" w:type="dxa"/>
            <w:tcBorders>
              <w:top w:val="single" w:sz="4" w:space="0" w:color="auto"/>
              <w:left w:val="single" w:sz="4" w:space="0" w:color="auto"/>
              <w:bottom w:val="single" w:sz="4" w:space="0" w:color="auto"/>
              <w:right w:val="single" w:sz="4" w:space="0" w:color="auto"/>
            </w:tcBorders>
          </w:tcPr>
          <w:p w14:paraId="59306EA0" w14:textId="77777777" w:rsidR="00B733CB" w:rsidRPr="007B6B77" w:rsidRDefault="00B733CB" w:rsidP="00B733CB">
            <w:pPr>
              <w:spacing w:after="0" w:line="240" w:lineRule="auto"/>
              <w:rPr>
                <w:rFonts w:ascii="Calibri" w:hAnsi="Calibri" w:cs="Calibri"/>
                <w:w w:val="90"/>
              </w:rPr>
            </w:pPr>
          </w:p>
        </w:tc>
      </w:tr>
      <w:tr w:rsidR="00B733CB" w:rsidRPr="007B6B77" w14:paraId="262E73D7" w14:textId="77777777" w:rsidTr="004D5F0A">
        <w:tc>
          <w:tcPr>
            <w:tcW w:w="6594" w:type="dxa"/>
            <w:tcBorders>
              <w:top w:val="single" w:sz="4" w:space="0" w:color="auto"/>
              <w:left w:val="single" w:sz="4" w:space="0" w:color="auto"/>
              <w:bottom w:val="single" w:sz="4" w:space="0" w:color="auto"/>
              <w:right w:val="single" w:sz="4" w:space="0" w:color="auto"/>
            </w:tcBorders>
          </w:tcPr>
          <w:p w14:paraId="0DB90842" w14:textId="5F1EC670" w:rsidR="00B733CB" w:rsidRPr="007B6B77" w:rsidRDefault="00B733CB" w:rsidP="00B733CB">
            <w:pPr>
              <w:pStyle w:val="Bezodstpw"/>
              <w:rPr>
                <w:lang w:val="pl-PL"/>
              </w:rPr>
            </w:pPr>
            <w:r w:rsidRPr="007B6B77">
              <w:rPr>
                <w:lang w:val="pl-PL"/>
              </w:rPr>
              <w:t>Routing IPv4 – minimum: statyczny, RIPv2, OSPF (dopuszcza się wsparcie dla OSPF ograniczone do jednego obszaru i co najmniej 8 interfejsów)</w:t>
            </w:r>
          </w:p>
        </w:tc>
        <w:tc>
          <w:tcPr>
            <w:tcW w:w="3329" w:type="dxa"/>
            <w:tcBorders>
              <w:top w:val="single" w:sz="4" w:space="0" w:color="auto"/>
              <w:left w:val="single" w:sz="4" w:space="0" w:color="auto"/>
              <w:bottom w:val="single" w:sz="4" w:space="0" w:color="auto"/>
              <w:right w:val="single" w:sz="4" w:space="0" w:color="auto"/>
            </w:tcBorders>
          </w:tcPr>
          <w:p w14:paraId="0E7E812E" w14:textId="77777777" w:rsidR="00B733CB" w:rsidRPr="007B6B77" w:rsidRDefault="00B733CB" w:rsidP="00B733CB">
            <w:pPr>
              <w:spacing w:after="0" w:line="240" w:lineRule="auto"/>
              <w:rPr>
                <w:rFonts w:ascii="Calibri" w:hAnsi="Calibri" w:cs="Calibri"/>
                <w:w w:val="90"/>
              </w:rPr>
            </w:pPr>
          </w:p>
        </w:tc>
      </w:tr>
      <w:tr w:rsidR="00B733CB" w:rsidRPr="007B6B77" w14:paraId="2010D707" w14:textId="77777777" w:rsidTr="004D5F0A">
        <w:tc>
          <w:tcPr>
            <w:tcW w:w="6594" w:type="dxa"/>
            <w:tcBorders>
              <w:top w:val="single" w:sz="4" w:space="0" w:color="auto"/>
              <w:left w:val="single" w:sz="4" w:space="0" w:color="auto"/>
              <w:bottom w:val="single" w:sz="4" w:space="0" w:color="auto"/>
              <w:right w:val="single" w:sz="4" w:space="0" w:color="auto"/>
            </w:tcBorders>
          </w:tcPr>
          <w:p w14:paraId="4419263E" w14:textId="4115DB9E" w:rsidR="00B733CB" w:rsidRPr="007B6B77" w:rsidRDefault="00B733CB" w:rsidP="00B733CB">
            <w:pPr>
              <w:pStyle w:val="Bezodstpw"/>
              <w:rPr>
                <w:lang w:val="pl-PL"/>
              </w:rPr>
            </w:pPr>
            <w:r w:rsidRPr="007B6B77">
              <w:rPr>
                <w:lang w:val="pl-PL"/>
              </w:rPr>
              <w:t>Routing IPv6 – minimum: statyczny, RIPng, OSPFv3 (dopuszcza się wsparcie dla OSPF ograniczone do jednego obszaru i co najmniej 8 interfejsów)</w:t>
            </w:r>
          </w:p>
        </w:tc>
        <w:tc>
          <w:tcPr>
            <w:tcW w:w="3329" w:type="dxa"/>
            <w:tcBorders>
              <w:top w:val="single" w:sz="4" w:space="0" w:color="auto"/>
              <w:left w:val="single" w:sz="4" w:space="0" w:color="auto"/>
              <w:bottom w:val="single" w:sz="4" w:space="0" w:color="auto"/>
              <w:right w:val="single" w:sz="4" w:space="0" w:color="auto"/>
            </w:tcBorders>
          </w:tcPr>
          <w:p w14:paraId="13DCFE34" w14:textId="77777777" w:rsidR="00B733CB" w:rsidRPr="007B6B77" w:rsidRDefault="00B733CB" w:rsidP="00B733CB">
            <w:pPr>
              <w:spacing w:after="0" w:line="240" w:lineRule="auto"/>
              <w:rPr>
                <w:rFonts w:ascii="Calibri" w:hAnsi="Calibri" w:cs="Calibri"/>
                <w:w w:val="90"/>
              </w:rPr>
            </w:pPr>
          </w:p>
        </w:tc>
      </w:tr>
      <w:tr w:rsidR="00B733CB" w:rsidRPr="007B6B77" w14:paraId="7F4DE5C6" w14:textId="77777777" w:rsidTr="004D5F0A">
        <w:tc>
          <w:tcPr>
            <w:tcW w:w="6594" w:type="dxa"/>
            <w:tcBorders>
              <w:top w:val="single" w:sz="4" w:space="0" w:color="auto"/>
              <w:left w:val="single" w:sz="4" w:space="0" w:color="auto"/>
              <w:bottom w:val="single" w:sz="4" w:space="0" w:color="auto"/>
              <w:right w:val="single" w:sz="4" w:space="0" w:color="auto"/>
            </w:tcBorders>
          </w:tcPr>
          <w:p w14:paraId="0A37EC66" w14:textId="6A74CD2C" w:rsidR="00B733CB" w:rsidRPr="007B6B77" w:rsidRDefault="00B733CB" w:rsidP="00B733CB">
            <w:pPr>
              <w:pStyle w:val="Bezodstpw"/>
              <w:rPr>
                <w:lang w:val="pl-PL"/>
              </w:rPr>
            </w:pPr>
            <w:r w:rsidRPr="007B6B77">
              <w:rPr>
                <w:lang w:val="pl-PL"/>
              </w:rPr>
              <w:t>Wielkość sprzętowej tablicy rutingu: minimum 2000 wpisów dla IPv4, 1000 wpisów dla IPv6</w:t>
            </w:r>
          </w:p>
        </w:tc>
        <w:tc>
          <w:tcPr>
            <w:tcW w:w="3329" w:type="dxa"/>
            <w:tcBorders>
              <w:top w:val="single" w:sz="4" w:space="0" w:color="auto"/>
              <w:left w:val="single" w:sz="4" w:space="0" w:color="auto"/>
              <w:bottom w:val="single" w:sz="4" w:space="0" w:color="auto"/>
              <w:right w:val="single" w:sz="4" w:space="0" w:color="auto"/>
            </w:tcBorders>
          </w:tcPr>
          <w:p w14:paraId="1E74BB9B" w14:textId="77777777" w:rsidR="00B733CB" w:rsidRPr="007B6B77" w:rsidRDefault="00B733CB" w:rsidP="00B733CB">
            <w:pPr>
              <w:spacing w:after="0" w:line="240" w:lineRule="auto"/>
              <w:rPr>
                <w:rFonts w:ascii="Calibri" w:hAnsi="Calibri" w:cs="Calibri"/>
                <w:w w:val="90"/>
              </w:rPr>
            </w:pPr>
          </w:p>
        </w:tc>
      </w:tr>
      <w:tr w:rsidR="00B733CB" w:rsidRPr="007B6B77" w14:paraId="7D39A925" w14:textId="77777777" w:rsidTr="004D5F0A">
        <w:tc>
          <w:tcPr>
            <w:tcW w:w="6594" w:type="dxa"/>
            <w:tcBorders>
              <w:top w:val="single" w:sz="4" w:space="0" w:color="auto"/>
              <w:left w:val="single" w:sz="4" w:space="0" w:color="auto"/>
              <w:bottom w:val="single" w:sz="4" w:space="0" w:color="auto"/>
              <w:right w:val="single" w:sz="4" w:space="0" w:color="auto"/>
            </w:tcBorders>
          </w:tcPr>
          <w:p w14:paraId="304C35DC" w14:textId="281AE58E" w:rsidR="00B733CB" w:rsidRPr="007B6B77" w:rsidRDefault="00B733CB" w:rsidP="00B733CB">
            <w:pPr>
              <w:pStyle w:val="Bezodstpw"/>
              <w:rPr>
                <w:lang w:val="pl-PL"/>
              </w:rPr>
            </w:pPr>
            <w:r w:rsidRPr="007B6B77">
              <w:rPr>
                <w:lang w:val="pl-PL"/>
              </w:rPr>
              <w:t>Obsługa ruchu Multicast: IGMP Snooping; MLD Snooping</w:t>
            </w:r>
          </w:p>
        </w:tc>
        <w:tc>
          <w:tcPr>
            <w:tcW w:w="3329" w:type="dxa"/>
            <w:tcBorders>
              <w:top w:val="single" w:sz="4" w:space="0" w:color="auto"/>
              <w:left w:val="single" w:sz="4" w:space="0" w:color="auto"/>
              <w:bottom w:val="single" w:sz="4" w:space="0" w:color="auto"/>
              <w:right w:val="single" w:sz="4" w:space="0" w:color="auto"/>
            </w:tcBorders>
          </w:tcPr>
          <w:p w14:paraId="76BAF443" w14:textId="77777777" w:rsidR="00B733CB" w:rsidRPr="007B6B77" w:rsidRDefault="00B733CB" w:rsidP="00B733CB">
            <w:pPr>
              <w:spacing w:after="0" w:line="240" w:lineRule="auto"/>
              <w:rPr>
                <w:rFonts w:ascii="Calibri" w:hAnsi="Calibri" w:cs="Calibri"/>
                <w:w w:val="90"/>
              </w:rPr>
            </w:pPr>
          </w:p>
        </w:tc>
      </w:tr>
      <w:tr w:rsidR="00B733CB" w:rsidRPr="007B6B77" w14:paraId="67AE12F9" w14:textId="77777777" w:rsidTr="004D5F0A">
        <w:tc>
          <w:tcPr>
            <w:tcW w:w="6594" w:type="dxa"/>
            <w:tcBorders>
              <w:top w:val="single" w:sz="4" w:space="0" w:color="auto"/>
              <w:left w:val="single" w:sz="4" w:space="0" w:color="auto"/>
              <w:bottom w:val="single" w:sz="4" w:space="0" w:color="auto"/>
              <w:right w:val="single" w:sz="4" w:space="0" w:color="auto"/>
            </w:tcBorders>
          </w:tcPr>
          <w:p w14:paraId="44DBE2B4" w14:textId="1C1AC468" w:rsidR="00B733CB" w:rsidRPr="007B6B77" w:rsidRDefault="00B733CB" w:rsidP="00B733CB">
            <w:pPr>
              <w:pStyle w:val="Bezodstpw"/>
              <w:rPr>
                <w:lang w:val="pl-PL"/>
              </w:rPr>
            </w:pPr>
            <w:r w:rsidRPr="007B6B77">
              <w:rPr>
                <w:lang w:val="pl-PL"/>
              </w:rPr>
              <w:t>Obsługa vxlan</w:t>
            </w:r>
          </w:p>
        </w:tc>
        <w:tc>
          <w:tcPr>
            <w:tcW w:w="3329" w:type="dxa"/>
            <w:tcBorders>
              <w:top w:val="single" w:sz="4" w:space="0" w:color="auto"/>
              <w:left w:val="single" w:sz="4" w:space="0" w:color="auto"/>
              <w:bottom w:val="single" w:sz="4" w:space="0" w:color="auto"/>
              <w:right w:val="single" w:sz="4" w:space="0" w:color="auto"/>
            </w:tcBorders>
          </w:tcPr>
          <w:p w14:paraId="4294F5FF" w14:textId="77777777" w:rsidR="00B733CB" w:rsidRPr="007B6B77" w:rsidRDefault="00B733CB" w:rsidP="00B733CB">
            <w:pPr>
              <w:spacing w:after="0" w:line="240" w:lineRule="auto"/>
              <w:rPr>
                <w:rFonts w:ascii="Calibri" w:hAnsi="Calibri" w:cs="Calibri"/>
                <w:w w:val="90"/>
              </w:rPr>
            </w:pPr>
          </w:p>
        </w:tc>
      </w:tr>
      <w:tr w:rsidR="00B733CB" w:rsidRPr="007B6B77" w14:paraId="2406E040" w14:textId="77777777" w:rsidTr="004D5F0A">
        <w:tc>
          <w:tcPr>
            <w:tcW w:w="6594" w:type="dxa"/>
            <w:tcBorders>
              <w:top w:val="single" w:sz="4" w:space="0" w:color="auto"/>
              <w:left w:val="single" w:sz="4" w:space="0" w:color="auto"/>
              <w:bottom w:val="single" w:sz="4" w:space="0" w:color="auto"/>
              <w:right w:val="single" w:sz="4" w:space="0" w:color="auto"/>
            </w:tcBorders>
          </w:tcPr>
          <w:p w14:paraId="2F497CAE" w14:textId="36D5C4E0" w:rsidR="00B733CB" w:rsidRPr="007B6B77" w:rsidRDefault="00B733CB" w:rsidP="00B733CB">
            <w:pPr>
              <w:pStyle w:val="Bezodstpw"/>
              <w:rPr>
                <w:lang w:val="pl-PL"/>
              </w:rPr>
            </w:pPr>
            <w:r w:rsidRPr="007B6B77">
              <w:rPr>
                <w:lang w:val="pl-PL"/>
              </w:rPr>
              <w:t>Obsługa IEEE 802.1s Multiple SpanningTree / MSTP oraz IEEE 802.1w Rapid Spanning Tree Protocol</w:t>
            </w:r>
          </w:p>
        </w:tc>
        <w:tc>
          <w:tcPr>
            <w:tcW w:w="3329" w:type="dxa"/>
            <w:tcBorders>
              <w:top w:val="single" w:sz="4" w:space="0" w:color="auto"/>
              <w:left w:val="single" w:sz="4" w:space="0" w:color="auto"/>
              <w:bottom w:val="single" w:sz="4" w:space="0" w:color="auto"/>
              <w:right w:val="single" w:sz="4" w:space="0" w:color="auto"/>
            </w:tcBorders>
          </w:tcPr>
          <w:p w14:paraId="3140F514" w14:textId="77777777" w:rsidR="00B733CB" w:rsidRPr="007B6B77" w:rsidRDefault="00B733CB" w:rsidP="00B733CB">
            <w:pPr>
              <w:spacing w:after="0" w:line="240" w:lineRule="auto"/>
              <w:rPr>
                <w:rFonts w:ascii="Calibri" w:hAnsi="Calibri" w:cs="Calibri"/>
                <w:w w:val="90"/>
              </w:rPr>
            </w:pPr>
          </w:p>
        </w:tc>
      </w:tr>
      <w:tr w:rsidR="00B733CB" w:rsidRPr="007B6B77" w14:paraId="0263B16C" w14:textId="77777777" w:rsidTr="004D5F0A">
        <w:tc>
          <w:tcPr>
            <w:tcW w:w="6594" w:type="dxa"/>
            <w:tcBorders>
              <w:top w:val="single" w:sz="4" w:space="0" w:color="auto"/>
              <w:left w:val="single" w:sz="4" w:space="0" w:color="auto"/>
              <w:bottom w:val="single" w:sz="4" w:space="0" w:color="auto"/>
              <w:right w:val="single" w:sz="4" w:space="0" w:color="auto"/>
            </w:tcBorders>
          </w:tcPr>
          <w:p w14:paraId="44123800" w14:textId="459A3435" w:rsidR="00B733CB" w:rsidRPr="007B6B77" w:rsidRDefault="00B733CB" w:rsidP="00B733CB">
            <w:pPr>
              <w:pStyle w:val="Bezodstpw"/>
              <w:rPr>
                <w:lang w:val="pl-PL"/>
              </w:rPr>
            </w:pPr>
            <w:r w:rsidRPr="007B6B77">
              <w:rPr>
                <w:lang w:val="pl-PL"/>
              </w:rPr>
              <w:t>Obsługa 4094 tagów IEEE 802.1Q oraz minimum 2000 jednoczesnych sieci VLAN</w:t>
            </w:r>
          </w:p>
        </w:tc>
        <w:tc>
          <w:tcPr>
            <w:tcW w:w="3329" w:type="dxa"/>
            <w:tcBorders>
              <w:top w:val="single" w:sz="4" w:space="0" w:color="auto"/>
              <w:left w:val="single" w:sz="4" w:space="0" w:color="auto"/>
              <w:bottom w:val="single" w:sz="4" w:space="0" w:color="auto"/>
              <w:right w:val="single" w:sz="4" w:space="0" w:color="auto"/>
            </w:tcBorders>
          </w:tcPr>
          <w:p w14:paraId="09FB2268" w14:textId="77777777" w:rsidR="00B733CB" w:rsidRPr="007B6B77" w:rsidRDefault="00B733CB" w:rsidP="00B733CB">
            <w:pPr>
              <w:spacing w:after="0" w:line="240" w:lineRule="auto"/>
              <w:rPr>
                <w:rFonts w:ascii="Calibri" w:hAnsi="Calibri" w:cs="Calibri"/>
                <w:w w:val="90"/>
              </w:rPr>
            </w:pPr>
          </w:p>
        </w:tc>
      </w:tr>
      <w:tr w:rsidR="00B733CB" w:rsidRPr="007B6B77" w14:paraId="1853A523" w14:textId="77777777" w:rsidTr="004D5F0A">
        <w:tc>
          <w:tcPr>
            <w:tcW w:w="6594" w:type="dxa"/>
            <w:tcBorders>
              <w:top w:val="single" w:sz="4" w:space="0" w:color="auto"/>
              <w:left w:val="single" w:sz="4" w:space="0" w:color="auto"/>
              <w:bottom w:val="single" w:sz="4" w:space="0" w:color="auto"/>
              <w:right w:val="single" w:sz="4" w:space="0" w:color="auto"/>
            </w:tcBorders>
          </w:tcPr>
          <w:p w14:paraId="4BCD9E9E" w14:textId="5BF2E091" w:rsidR="00B733CB" w:rsidRPr="007B6B77" w:rsidRDefault="00B733CB" w:rsidP="00B733CB">
            <w:pPr>
              <w:pStyle w:val="Bezodstpw"/>
              <w:rPr>
                <w:lang w:val="pl-PL"/>
              </w:rPr>
            </w:pPr>
            <w:r w:rsidRPr="007B6B77">
              <w:rPr>
                <w:lang w:val="pl-PL"/>
              </w:rPr>
              <w:t>Funkcja Root Guard oraz BPDU protection</w:t>
            </w:r>
          </w:p>
        </w:tc>
        <w:tc>
          <w:tcPr>
            <w:tcW w:w="3329" w:type="dxa"/>
            <w:tcBorders>
              <w:top w:val="single" w:sz="4" w:space="0" w:color="auto"/>
              <w:left w:val="single" w:sz="4" w:space="0" w:color="auto"/>
              <w:bottom w:val="single" w:sz="4" w:space="0" w:color="auto"/>
              <w:right w:val="single" w:sz="4" w:space="0" w:color="auto"/>
            </w:tcBorders>
          </w:tcPr>
          <w:p w14:paraId="2A4AF2DC" w14:textId="77777777" w:rsidR="00B733CB" w:rsidRPr="007B6B77" w:rsidRDefault="00B733CB" w:rsidP="00B733CB">
            <w:pPr>
              <w:spacing w:after="0" w:line="240" w:lineRule="auto"/>
              <w:rPr>
                <w:rFonts w:ascii="Calibri" w:hAnsi="Calibri" w:cs="Calibri"/>
                <w:w w:val="90"/>
              </w:rPr>
            </w:pPr>
          </w:p>
        </w:tc>
      </w:tr>
      <w:tr w:rsidR="00B733CB" w:rsidRPr="007B6B77" w14:paraId="52631FA4" w14:textId="77777777" w:rsidTr="004D5F0A">
        <w:tc>
          <w:tcPr>
            <w:tcW w:w="6594" w:type="dxa"/>
            <w:tcBorders>
              <w:top w:val="single" w:sz="4" w:space="0" w:color="auto"/>
              <w:left w:val="single" w:sz="4" w:space="0" w:color="auto"/>
              <w:bottom w:val="single" w:sz="4" w:space="0" w:color="auto"/>
              <w:right w:val="single" w:sz="4" w:space="0" w:color="auto"/>
            </w:tcBorders>
          </w:tcPr>
          <w:p w14:paraId="3FC1C2A0" w14:textId="77777777" w:rsidR="00B733CB" w:rsidRPr="007B6B77" w:rsidRDefault="00B733CB" w:rsidP="00B733CB">
            <w:pPr>
              <w:pStyle w:val="Bezodstpw"/>
              <w:rPr>
                <w:lang w:val="pl-PL"/>
              </w:rPr>
            </w:pPr>
            <w:r w:rsidRPr="007B6B77">
              <w:rPr>
                <w:lang w:val="pl-PL"/>
              </w:rPr>
              <w:t>Przełączniki tego samego typu muszą posiadać funkcję łączenia w stos (wirtualny przełącznik) złożony z minimum 8 urządzeń. Zarządzanie stosem musi odbywać się z jednego adresu IP. \</w:t>
            </w:r>
          </w:p>
          <w:p w14:paraId="7D5DFC75" w14:textId="07544B1F" w:rsidR="00B733CB" w:rsidRPr="007B6B77" w:rsidRDefault="00B733CB" w:rsidP="00B733CB">
            <w:pPr>
              <w:pStyle w:val="Bezodstpw"/>
              <w:rPr>
                <w:lang w:val="pl-PL"/>
              </w:rPr>
            </w:pPr>
            <w:r w:rsidRPr="007B6B77">
              <w:rPr>
                <w:lang w:val="pl-PL"/>
              </w:rPr>
              <w:t>Z punktu widzenia zarządzania przełączniki muszą tworzyć jedno logiczne urządzenie (nie dopuszcza się rozwiązań typu klaster)</w:t>
            </w:r>
          </w:p>
        </w:tc>
        <w:tc>
          <w:tcPr>
            <w:tcW w:w="3329" w:type="dxa"/>
            <w:tcBorders>
              <w:top w:val="single" w:sz="4" w:space="0" w:color="auto"/>
              <w:left w:val="single" w:sz="4" w:space="0" w:color="auto"/>
              <w:bottom w:val="single" w:sz="4" w:space="0" w:color="auto"/>
              <w:right w:val="single" w:sz="4" w:space="0" w:color="auto"/>
            </w:tcBorders>
          </w:tcPr>
          <w:p w14:paraId="19AB0ECA" w14:textId="77777777" w:rsidR="00B733CB" w:rsidRPr="007B6B77" w:rsidRDefault="00B733CB" w:rsidP="00B733CB">
            <w:pPr>
              <w:spacing w:after="0" w:line="240" w:lineRule="auto"/>
              <w:rPr>
                <w:rFonts w:ascii="Calibri" w:hAnsi="Calibri" w:cs="Calibri"/>
                <w:w w:val="90"/>
              </w:rPr>
            </w:pPr>
          </w:p>
        </w:tc>
      </w:tr>
      <w:tr w:rsidR="00B733CB" w:rsidRPr="007B6B77" w14:paraId="056357F9" w14:textId="77777777" w:rsidTr="004D5F0A">
        <w:tc>
          <w:tcPr>
            <w:tcW w:w="6594" w:type="dxa"/>
            <w:tcBorders>
              <w:top w:val="single" w:sz="4" w:space="0" w:color="auto"/>
              <w:left w:val="single" w:sz="4" w:space="0" w:color="auto"/>
              <w:bottom w:val="single" w:sz="4" w:space="0" w:color="auto"/>
              <w:right w:val="single" w:sz="4" w:space="0" w:color="auto"/>
            </w:tcBorders>
          </w:tcPr>
          <w:p w14:paraId="30FCD1B8" w14:textId="4F32A36E" w:rsidR="00B733CB" w:rsidRPr="007B6B77" w:rsidRDefault="00B733CB" w:rsidP="00B733CB">
            <w:pPr>
              <w:pStyle w:val="Bezodstpw"/>
              <w:rPr>
                <w:lang w:val="pl-PL"/>
              </w:rPr>
            </w:pPr>
            <w:r w:rsidRPr="007B6B77">
              <w:rPr>
                <w:lang w:val="pl-PL"/>
              </w:rPr>
              <w:t>Realizacja łączy agregowanych (LACP) w ramach różnych przełączników będących w stosie</w:t>
            </w:r>
          </w:p>
        </w:tc>
        <w:tc>
          <w:tcPr>
            <w:tcW w:w="3329" w:type="dxa"/>
            <w:tcBorders>
              <w:top w:val="single" w:sz="4" w:space="0" w:color="auto"/>
              <w:left w:val="single" w:sz="4" w:space="0" w:color="auto"/>
              <w:bottom w:val="single" w:sz="4" w:space="0" w:color="auto"/>
              <w:right w:val="single" w:sz="4" w:space="0" w:color="auto"/>
            </w:tcBorders>
          </w:tcPr>
          <w:p w14:paraId="6E065E7A" w14:textId="77777777" w:rsidR="00B733CB" w:rsidRPr="007B6B77" w:rsidRDefault="00B733CB" w:rsidP="00B733CB">
            <w:pPr>
              <w:spacing w:after="0" w:line="240" w:lineRule="auto"/>
              <w:rPr>
                <w:rFonts w:ascii="Calibri" w:hAnsi="Calibri" w:cs="Calibri"/>
                <w:w w:val="90"/>
              </w:rPr>
            </w:pPr>
          </w:p>
        </w:tc>
      </w:tr>
      <w:tr w:rsidR="00B733CB" w:rsidRPr="007B6B77" w14:paraId="095A4AA8" w14:textId="77777777" w:rsidTr="004D5F0A">
        <w:tc>
          <w:tcPr>
            <w:tcW w:w="6594" w:type="dxa"/>
            <w:tcBorders>
              <w:top w:val="single" w:sz="4" w:space="0" w:color="auto"/>
              <w:left w:val="single" w:sz="4" w:space="0" w:color="auto"/>
              <w:bottom w:val="single" w:sz="4" w:space="0" w:color="auto"/>
              <w:right w:val="single" w:sz="4" w:space="0" w:color="auto"/>
            </w:tcBorders>
          </w:tcPr>
          <w:p w14:paraId="6734DA6F" w14:textId="67EEC700" w:rsidR="00B733CB" w:rsidRPr="007B6B77" w:rsidRDefault="00B733CB" w:rsidP="00B733CB">
            <w:pPr>
              <w:pStyle w:val="Bezodstpw"/>
              <w:rPr>
                <w:lang w:val="pl-PL"/>
              </w:rPr>
            </w:pPr>
            <w:r w:rsidRPr="007B6B77">
              <w:rPr>
                <w:lang w:val="pl-PL"/>
              </w:rPr>
              <w:t>Wsparcie dla funkcji DHCP server, DHCP Relay oraz DHCP Snooping</w:t>
            </w:r>
          </w:p>
        </w:tc>
        <w:tc>
          <w:tcPr>
            <w:tcW w:w="3329" w:type="dxa"/>
            <w:tcBorders>
              <w:top w:val="single" w:sz="4" w:space="0" w:color="auto"/>
              <w:left w:val="single" w:sz="4" w:space="0" w:color="auto"/>
              <w:bottom w:val="single" w:sz="4" w:space="0" w:color="auto"/>
              <w:right w:val="single" w:sz="4" w:space="0" w:color="auto"/>
            </w:tcBorders>
          </w:tcPr>
          <w:p w14:paraId="71ACB2F5" w14:textId="77777777" w:rsidR="00B733CB" w:rsidRPr="007B6B77" w:rsidRDefault="00B733CB" w:rsidP="00B733CB">
            <w:pPr>
              <w:spacing w:after="0" w:line="240" w:lineRule="auto"/>
              <w:rPr>
                <w:rFonts w:ascii="Calibri" w:hAnsi="Calibri" w:cs="Calibri"/>
                <w:w w:val="90"/>
              </w:rPr>
            </w:pPr>
          </w:p>
        </w:tc>
      </w:tr>
      <w:tr w:rsidR="00B733CB" w:rsidRPr="007B6B77" w14:paraId="1A912DBF" w14:textId="77777777" w:rsidTr="004D5F0A">
        <w:tc>
          <w:tcPr>
            <w:tcW w:w="6594" w:type="dxa"/>
            <w:tcBorders>
              <w:top w:val="single" w:sz="4" w:space="0" w:color="auto"/>
              <w:left w:val="single" w:sz="4" w:space="0" w:color="auto"/>
              <w:bottom w:val="single" w:sz="4" w:space="0" w:color="auto"/>
              <w:right w:val="single" w:sz="4" w:space="0" w:color="auto"/>
            </w:tcBorders>
          </w:tcPr>
          <w:p w14:paraId="14D5644F" w14:textId="4E94B035" w:rsidR="00B733CB" w:rsidRPr="007B6B77" w:rsidRDefault="00B733CB" w:rsidP="00B733CB">
            <w:pPr>
              <w:pStyle w:val="Bezodstpw"/>
              <w:rPr>
                <w:lang w:val="pl-PL"/>
              </w:rPr>
            </w:pPr>
            <w:r w:rsidRPr="007B6B77">
              <w:rPr>
                <w:lang w:val="pl-PL"/>
              </w:rPr>
              <w:t>Obsługa list ACL na bazie informacji z warstw 2/3/4 modelu OSI</w:t>
            </w:r>
          </w:p>
        </w:tc>
        <w:tc>
          <w:tcPr>
            <w:tcW w:w="3329" w:type="dxa"/>
            <w:tcBorders>
              <w:top w:val="single" w:sz="4" w:space="0" w:color="auto"/>
              <w:left w:val="single" w:sz="4" w:space="0" w:color="auto"/>
              <w:bottom w:val="single" w:sz="4" w:space="0" w:color="auto"/>
              <w:right w:val="single" w:sz="4" w:space="0" w:color="auto"/>
            </w:tcBorders>
          </w:tcPr>
          <w:p w14:paraId="5975E2F8" w14:textId="77777777" w:rsidR="00B733CB" w:rsidRPr="007B6B77" w:rsidRDefault="00B733CB" w:rsidP="00B733CB">
            <w:pPr>
              <w:spacing w:after="0" w:line="240" w:lineRule="auto"/>
              <w:rPr>
                <w:rFonts w:ascii="Calibri" w:hAnsi="Calibri" w:cs="Calibri"/>
                <w:w w:val="90"/>
              </w:rPr>
            </w:pPr>
          </w:p>
        </w:tc>
      </w:tr>
      <w:tr w:rsidR="00B733CB" w:rsidRPr="007B6B77" w14:paraId="1F96852E" w14:textId="77777777" w:rsidTr="004D5F0A">
        <w:tc>
          <w:tcPr>
            <w:tcW w:w="6594" w:type="dxa"/>
            <w:tcBorders>
              <w:top w:val="single" w:sz="4" w:space="0" w:color="auto"/>
              <w:left w:val="single" w:sz="4" w:space="0" w:color="auto"/>
              <w:bottom w:val="single" w:sz="4" w:space="0" w:color="auto"/>
              <w:right w:val="single" w:sz="4" w:space="0" w:color="auto"/>
            </w:tcBorders>
          </w:tcPr>
          <w:p w14:paraId="47CA6AAD" w14:textId="6C7FE9C9" w:rsidR="00B733CB" w:rsidRPr="007B6B77" w:rsidRDefault="00B733CB" w:rsidP="00B733CB">
            <w:pPr>
              <w:pStyle w:val="Bezodstpw"/>
              <w:rPr>
                <w:lang w:val="pl-PL"/>
              </w:rPr>
            </w:pPr>
            <w:r w:rsidRPr="007B6B77">
              <w:rPr>
                <w:lang w:val="pl-PL"/>
              </w:rPr>
              <w:t>Obsługa standardu 802.1p – min. 8 kolejek na porcie</w:t>
            </w:r>
          </w:p>
        </w:tc>
        <w:tc>
          <w:tcPr>
            <w:tcW w:w="3329" w:type="dxa"/>
            <w:tcBorders>
              <w:top w:val="single" w:sz="4" w:space="0" w:color="auto"/>
              <w:left w:val="single" w:sz="4" w:space="0" w:color="auto"/>
              <w:bottom w:val="single" w:sz="4" w:space="0" w:color="auto"/>
              <w:right w:val="single" w:sz="4" w:space="0" w:color="auto"/>
            </w:tcBorders>
          </w:tcPr>
          <w:p w14:paraId="3B6B5487" w14:textId="77777777" w:rsidR="00B733CB" w:rsidRPr="007B6B77" w:rsidRDefault="00B733CB" w:rsidP="00B733CB">
            <w:pPr>
              <w:spacing w:after="0" w:line="240" w:lineRule="auto"/>
              <w:rPr>
                <w:rFonts w:ascii="Calibri" w:hAnsi="Calibri" w:cs="Calibri"/>
                <w:w w:val="90"/>
              </w:rPr>
            </w:pPr>
          </w:p>
        </w:tc>
      </w:tr>
      <w:tr w:rsidR="00B733CB" w:rsidRPr="007B6B77" w14:paraId="3AE34666" w14:textId="77777777" w:rsidTr="004D5F0A">
        <w:tc>
          <w:tcPr>
            <w:tcW w:w="6594" w:type="dxa"/>
            <w:tcBorders>
              <w:top w:val="single" w:sz="4" w:space="0" w:color="auto"/>
              <w:left w:val="single" w:sz="4" w:space="0" w:color="auto"/>
              <w:bottom w:val="single" w:sz="4" w:space="0" w:color="auto"/>
              <w:right w:val="single" w:sz="4" w:space="0" w:color="auto"/>
            </w:tcBorders>
          </w:tcPr>
          <w:p w14:paraId="6FD28AE7" w14:textId="3C107A6A" w:rsidR="00B733CB" w:rsidRPr="007B6B77" w:rsidRDefault="00B733CB" w:rsidP="00B733CB">
            <w:pPr>
              <w:pStyle w:val="Bezodstpw"/>
              <w:rPr>
                <w:lang w:val="pl-PL"/>
              </w:rPr>
            </w:pPr>
            <w:r w:rsidRPr="007B6B77">
              <w:rPr>
                <w:lang w:val="pl-PL"/>
              </w:rPr>
              <w:lastRenderedPageBreak/>
              <w:t xml:space="preserve">Funkcja mirroringu portów </w:t>
            </w:r>
          </w:p>
        </w:tc>
        <w:tc>
          <w:tcPr>
            <w:tcW w:w="3329" w:type="dxa"/>
            <w:tcBorders>
              <w:top w:val="single" w:sz="4" w:space="0" w:color="auto"/>
              <w:left w:val="single" w:sz="4" w:space="0" w:color="auto"/>
              <w:bottom w:val="single" w:sz="4" w:space="0" w:color="auto"/>
              <w:right w:val="single" w:sz="4" w:space="0" w:color="auto"/>
            </w:tcBorders>
          </w:tcPr>
          <w:p w14:paraId="7B27A49E" w14:textId="77777777" w:rsidR="00B733CB" w:rsidRPr="007B6B77" w:rsidRDefault="00B733CB" w:rsidP="00B733CB">
            <w:pPr>
              <w:spacing w:after="0" w:line="240" w:lineRule="auto"/>
              <w:rPr>
                <w:rFonts w:ascii="Calibri" w:hAnsi="Calibri" w:cs="Calibri"/>
                <w:w w:val="90"/>
              </w:rPr>
            </w:pPr>
          </w:p>
        </w:tc>
      </w:tr>
      <w:tr w:rsidR="00B733CB" w:rsidRPr="007B6B77" w14:paraId="6BE9DD13" w14:textId="77777777" w:rsidTr="004D5F0A">
        <w:tc>
          <w:tcPr>
            <w:tcW w:w="6594" w:type="dxa"/>
            <w:tcBorders>
              <w:top w:val="single" w:sz="4" w:space="0" w:color="auto"/>
              <w:left w:val="single" w:sz="4" w:space="0" w:color="auto"/>
              <w:bottom w:val="single" w:sz="4" w:space="0" w:color="auto"/>
              <w:right w:val="single" w:sz="4" w:space="0" w:color="auto"/>
            </w:tcBorders>
          </w:tcPr>
          <w:p w14:paraId="3F03FB3E" w14:textId="05D31047" w:rsidR="00B733CB" w:rsidRPr="007B6B77" w:rsidRDefault="00B733CB" w:rsidP="00B733CB">
            <w:pPr>
              <w:pStyle w:val="Bezodstpw"/>
              <w:rPr>
                <w:lang w:val="pl-PL"/>
              </w:rPr>
            </w:pPr>
            <w:r w:rsidRPr="007B6B77">
              <w:rPr>
                <w:lang w:val="pl-PL"/>
              </w:rPr>
              <w:t>Obsługa IEEE 802.1AB Link Layer Discovery Protocol (LLDP) i LLDP Media Endpoint Discovery (LLDP-MED)</w:t>
            </w:r>
          </w:p>
        </w:tc>
        <w:tc>
          <w:tcPr>
            <w:tcW w:w="3329" w:type="dxa"/>
            <w:tcBorders>
              <w:top w:val="single" w:sz="4" w:space="0" w:color="auto"/>
              <w:left w:val="single" w:sz="4" w:space="0" w:color="auto"/>
              <w:bottom w:val="single" w:sz="4" w:space="0" w:color="auto"/>
              <w:right w:val="single" w:sz="4" w:space="0" w:color="auto"/>
            </w:tcBorders>
          </w:tcPr>
          <w:p w14:paraId="16CA59F6" w14:textId="77777777" w:rsidR="00B733CB" w:rsidRPr="007B6B77" w:rsidRDefault="00B733CB" w:rsidP="00B733CB">
            <w:pPr>
              <w:spacing w:after="0" w:line="240" w:lineRule="auto"/>
              <w:rPr>
                <w:rFonts w:ascii="Calibri" w:hAnsi="Calibri" w:cs="Calibri"/>
                <w:w w:val="90"/>
              </w:rPr>
            </w:pPr>
          </w:p>
        </w:tc>
      </w:tr>
      <w:tr w:rsidR="00B733CB" w:rsidRPr="007B6B77" w14:paraId="0FC6FFA4" w14:textId="77777777" w:rsidTr="004D5F0A">
        <w:tc>
          <w:tcPr>
            <w:tcW w:w="6594" w:type="dxa"/>
            <w:tcBorders>
              <w:top w:val="single" w:sz="4" w:space="0" w:color="auto"/>
              <w:left w:val="single" w:sz="4" w:space="0" w:color="auto"/>
              <w:bottom w:val="single" w:sz="4" w:space="0" w:color="auto"/>
              <w:right w:val="single" w:sz="4" w:space="0" w:color="auto"/>
            </w:tcBorders>
          </w:tcPr>
          <w:p w14:paraId="2386D7C3" w14:textId="6049EB07" w:rsidR="00B733CB" w:rsidRPr="007B6B77" w:rsidRDefault="00B733CB" w:rsidP="00B733CB">
            <w:pPr>
              <w:pStyle w:val="Bezodstpw"/>
              <w:rPr>
                <w:lang w:val="pl-PL"/>
              </w:rPr>
            </w:pPr>
            <w:r w:rsidRPr="007B6B77">
              <w:rPr>
                <w:lang w:val="pl-PL"/>
              </w:rPr>
              <w:t xml:space="preserve">Funkcja autoryzacji użytkowników zgodna z 802.1x </w:t>
            </w:r>
          </w:p>
        </w:tc>
        <w:tc>
          <w:tcPr>
            <w:tcW w:w="3329" w:type="dxa"/>
            <w:tcBorders>
              <w:top w:val="single" w:sz="4" w:space="0" w:color="auto"/>
              <w:left w:val="single" w:sz="4" w:space="0" w:color="auto"/>
              <w:bottom w:val="single" w:sz="4" w:space="0" w:color="auto"/>
              <w:right w:val="single" w:sz="4" w:space="0" w:color="auto"/>
            </w:tcBorders>
          </w:tcPr>
          <w:p w14:paraId="07101A20" w14:textId="77777777" w:rsidR="00B733CB" w:rsidRPr="007B6B77" w:rsidRDefault="00B733CB" w:rsidP="00B733CB">
            <w:pPr>
              <w:spacing w:after="0" w:line="240" w:lineRule="auto"/>
              <w:rPr>
                <w:rFonts w:ascii="Calibri" w:hAnsi="Calibri" w:cs="Calibri"/>
                <w:w w:val="90"/>
              </w:rPr>
            </w:pPr>
          </w:p>
        </w:tc>
      </w:tr>
      <w:tr w:rsidR="00B733CB" w:rsidRPr="007B6B77" w14:paraId="1A6168C1" w14:textId="77777777" w:rsidTr="004D5F0A">
        <w:tc>
          <w:tcPr>
            <w:tcW w:w="6594" w:type="dxa"/>
            <w:tcBorders>
              <w:top w:val="single" w:sz="4" w:space="0" w:color="auto"/>
              <w:left w:val="single" w:sz="4" w:space="0" w:color="auto"/>
              <w:bottom w:val="single" w:sz="4" w:space="0" w:color="auto"/>
              <w:right w:val="single" w:sz="4" w:space="0" w:color="auto"/>
            </w:tcBorders>
          </w:tcPr>
          <w:p w14:paraId="32E3D083" w14:textId="25FC7DEB" w:rsidR="00B733CB" w:rsidRPr="007B6B77" w:rsidRDefault="00B733CB" w:rsidP="00B733CB">
            <w:pPr>
              <w:pStyle w:val="Bezodstpw"/>
              <w:rPr>
                <w:lang w:val="pl-PL"/>
              </w:rPr>
            </w:pPr>
            <w:r w:rsidRPr="007B6B77">
              <w:rPr>
                <w:lang w:val="pl-PL"/>
              </w:rPr>
              <w:t>Funkcja autoryzacji logowania do urządzenia za pomocą serwerów RADIUS albo TACACS+ RADIUS Accounting</w:t>
            </w:r>
          </w:p>
        </w:tc>
        <w:tc>
          <w:tcPr>
            <w:tcW w:w="3329" w:type="dxa"/>
            <w:tcBorders>
              <w:top w:val="single" w:sz="4" w:space="0" w:color="auto"/>
              <w:left w:val="single" w:sz="4" w:space="0" w:color="auto"/>
              <w:bottom w:val="single" w:sz="4" w:space="0" w:color="auto"/>
              <w:right w:val="single" w:sz="4" w:space="0" w:color="auto"/>
            </w:tcBorders>
          </w:tcPr>
          <w:p w14:paraId="68C2F5ED" w14:textId="77777777" w:rsidR="00B733CB" w:rsidRPr="007B6B77" w:rsidRDefault="00B733CB" w:rsidP="00B733CB">
            <w:pPr>
              <w:spacing w:after="0" w:line="240" w:lineRule="auto"/>
              <w:rPr>
                <w:rFonts w:ascii="Calibri" w:hAnsi="Calibri" w:cs="Calibri"/>
                <w:w w:val="90"/>
              </w:rPr>
            </w:pPr>
          </w:p>
        </w:tc>
      </w:tr>
      <w:tr w:rsidR="00B733CB" w:rsidRPr="007B6B77" w14:paraId="6AC6A1EA" w14:textId="77777777" w:rsidTr="004D5F0A">
        <w:tc>
          <w:tcPr>
            <w:tcW w:w="6594" w:type="dxa"/>
            <w:tcBorders>
              <w:top w:val="single" w:sz="4" w:space="0" w:color="auto"/>
              <w:left w:val="single" w:sz="4" w:space="0" w:color="auto"/>
              <w:bottom w:val="single" w:sz="4" w:space="0" w:color="auto"/>
              <w:right w:val="single" w:sz="4" w:space="0" w:color="auto"/>
            </w:tcBorders>
          </w:tcPr>
          <w:p w14:paraId="115395FA" w14:textId="613E8405" w:rsidR="00B733CB" w:rsidRPr="007B6B77" w:rsidRDefault="00B733CB" w:rsidP="00B733CB">
            <w:pPr>
              <w:pStyle w:val="Bezodstpw"/>
              <w:rPr>
                <w:lang w:val="pl-PL"/>
              </w:rPr>
            </w:pPr>
            <w:r w:rsidRPr="007B6B77">
              <w:rPr>
                <w:lang w:val="pl-PL"/>
              </w:rPr>
              <w:t>Wsparcie dla protokołu OpenFlow w wersji 1.0 oraz 1.3</w:t>
            </w:r>
          </w:p>
        </w:tc>
        <w:tc>
          <w:tcPr>
            <w:tcW w:w="3329" w:type="dxa"/>
            <w:tcBorders>
              <w:top w:val="single" w:sz="4" w:space="0" w:color="auto"/>
              <w:left w:val="single" w:sz="4" w:space="0" w:color="auto"/>
              <w:bottom w:val="single" w:sz="4" w:space="0" w:color="auto"/>
              <w:right w:val="single" w:sz="4" w:space="0" w:color="auto"/>
            </w:tcBorders>
          </w:tcPr>
          <w:p w14:paraId="4EAD55EF" w14:textId="77777777" w:rsidR="00B733CB" w:rsidRPr="007B6B77" w:rsidRDefault="00B733CB" w:rsidP="00B733CB">
            <w:pPr>
              <w:spacing w:after="0" w:line="240" w:lineRule="auto"/>
              <w:rPr>
                <w:rFonts w:ascii="Calibri" w:hAnsi="Calibri" w:cs="Calibri"/>
                <w:w w:val="90"/>
              </w:rPr>
            </w:pPr>
          </w:p>
        </w:tc>
      </w:tr>
      <w:tr w:rsidR="00B733CB" w:rsidRPr="007B6B77" w14:paraId="43B970F6" w14:textId="77777777" w:rsidTr="004D5F0A">
        <w:tc>
          <w:tcPr>
            <w:tcW w:w="6594" w:type="dxa"/>
            <w:tcBorders>
              <w:top w:val="single" w:sz="4" w:space="0" w:color="auto"/>
              <w:left w:val="single" w:sz="4" w:space="0" w:color="auto"/>
              <w:bottom w:val="single" w:sz="4" w:space="0" w:color="auto"/>
              <w:right w:val="single" w:sz="4" w:space="0" w:color="auto"/>
            </w:tcBorders>
          </w:tcPr>
          <w:p w14:paraId="07BE00F9" w14:textId="42EFA9FF" w:rsidR="00B733CB" w:rsidRPr="007B6B77" w:rsidRDefault="00B733CB" w:rsidP="00B733CB">
            <w:pPr>
              <w:pStyle w:val="Bezodstpw"/>
              <w:rPr>
                <w:lang w:val="pl-PL"/>
              </w:rPr>
            </w:pPr>
            <w:r w:rsidRPr="007B6B77">
              <w:rPr>
                <w:lang w:val="pl-PL"/>
              </w:rPr>
              <w:t>OpenFlow musi posiadać możliwość konfiguracji przetwarzania pakietów przez przełącznik w oparciu o ciąg tablic.</w:t>
            </w:r>
          </w:p>
        </w:tc>
        <w:tc>
          <w:tcPr>
            <w:tcW w:w="3329" w:type="dxa"/>
            <w:tcBorders>
              <w:top w:val="single" w:sz="4" w:space="0" w:color="auto"/>
              <w:left w:val="single" w:sz="4" w:space="0" w:color="auto"/>
              <w:bottom w:val="single" w:sz="4" w:space="0" w:color="auto"/>
              <w:right w:val="single" w:sz="4" w:space="0" w:color="auto"/>
            </w:tcBorders>
          </w:tcPr>
          <w:p w14:paraId="1F3808E1" w14:textId="77777777" w:rsidR="00B733CB" w:rsidRPr="007B6B77" w:rsidRDefault="00B733CB" w:rsidP="00B733CB">
            <w:pPr>
              <w:spacing w:after="0" w:line="240" w:lineRule="auto"/>
              <w:rPr>
                <w:rFonts w:ascii="Calibri" w:hAnsi="Calibri" w:cs="Calibri"/>
                <w:w w:val="90"/>
              </w:rPr>
            </w:pPr>
          </w:p>
        </w:tc>
      </w:tr>
      <w:tr w:rsidR="00B733CB" w:rsidRPr="007B6B77" w14:paraId="4D01A226" w14:textId="77777777" w:rsidTr="004D5F0A">
        <w:tc>
          <w:tcPr>
            <w:tcW w:w="6594" w:type="dxa"/>
            <w:tcBorders>
              <w:top w:val="single" w:sz="4" w:space="0" w:color="auto"/>
              <w:left w:val="single" w:sz="4" w:space="0" w:color="auto"/>
              <w:bottom w:val="single" w:sz="4" w:space="0" w:color="auto"/>
              <w:right w:val="single" w:sz="4" w:space="0" w:color="auto"/>
            </w:tcBorders>
          </w:tcPr>
          <w:p w14:paraId="6CEA5D17" w14:textId="52B66DBC" w:rsidR="00B733CB" w:rsidRPr="007B6B77" w:rsidRDefault="00B733CB" w:rsidP="00B733CB">
            <w:pPr>
              <w:pStyle w:val="Bezodstpw"/>
              <w:rPr>
                <w:lang w:val="pl-PL"/>
              </w:rPr>
            </w:pPr>
            <w:r w:rsidRPr="007B6B77">
              <w:rPr>
                <w:lang w:val="pl-PL"/>
              </w:rPr>
              <w:t>Musi być możliwe wielotablicowe przetwarzanie zapytań OpenFlow zawierająca następujące tablice do przetwarzania reguł sprzętowo w oparciu o: źródłowe i docelowe adresy MAC, źródłowy i docelowy adres IP oraz nr portu, numer portu wejściowego (pole IP DSCP oraz VLAN PCP)</w:t>
            </w:r>
          </w:p>
        </w:tc>
        <w:tc>
          <w:tcPr>
            <w:tcW w:w="3329" w:type="dxa"/>
            <w:tcBorders>
              <w:top w:val="single" w:sz="4" w:space="0" w:color="auto"/>
              <w:left w:val="single" w:sz="4" w:space="0" w:color="auto"/>
              <w:bottom w:val="single" w:sz="4" w:space="0" w:color="auto"/>
              <w:right w:val="single" w:sz="4" w:space="0" w:color="auto"/>
            </w:tcBorders>
          </w:tcPr>
          <w:p w14:paraId="7602303E" w14:textId="77777777" w:rsidR="00B733CB" w:rsidRPr="007B6B77" w:rsidRDefault="00B733CB" w:rsidP="00B733CB">
            <w:pPr>
              <w:spacing w:after="0" w:line="240" w:lineRule="auto"/>
              <w:rPr>
                <w:rFonts w:ascii="Calibri" w:hAnsi="Calibri" w:cs="Calibri"/>
                <w:w w:val="90"/>
              </w:rPr>
            </w:pPr>
          </w:p>
        </w:tc>
      </w:tr>
      <w:tr w:rsidR="00B733CB" w:rsidRPr="007B6B77" w14:paraId="692774A7" w14:textId="77777777" w:rsidTr="004D5F0A">
        <w:tc>
          <w:tcPr>
            <w:tcW w:w="6594" w:type="dxa"/>
            <w:tcBorders>
              <w:top w:val="single" w:sz="4" w:space="0" w:color="auto"/>
              <w:left w:val="single" w:sz="4" w:space="0" w:color="auto"/>
              <w:bottom w:val="single" w:sz="4" w:space="0" w:color="auto"/>
              <w:right w:val="single" w:sz="4" w:space="0" w:color="auto"/>
            </w:tcBorders>
          </w:tcPr>
          <w:p w14:paraId="5A56F5B8" w14:textId="29B3160B" w:rsidR="00B733CB" w:rsidRPr="007B6B77" w:rsidRDefault="00B733CB" w:rsidP="00B733CB">
            <w:pPr>
              <w:pStyle w:val="Bezodstpw"/>
              <w:rPr>
                <w:lang w:val="pl-PL"/>
              </w:rPr>
            </w:pPr>
            <w:r w:rsidRPr="007B6B77">
              <w:rPr>
                <w:lang w:val="pl-PL"/>
              </w:rPr>
              <w:t>Musi być możliwe przypisywanie więcej niż jednej akcji zadanemu wpisowi OpenFlow</w:t>
            </w:r>
          </w:p>
        </w:tc>
        <w:tc>
          <w:tcPr>
            <w:tcW w:w="3329" w:type="dxa"/>
            <w:tcBorders>
              <w:top w:val="single" w:sz="4" w:space="0" w:color="auto"/>
              <w:left w:val="single" w:sz="4" w:space="0" w:color="auto"/>
              <w:bottom w:val="single" w:sz="4" w:space="0" w:color="auto"/>
              <w:right w:val="single" w:sz="4" w:space="0" w:color="auto"/>
            </w:tcBorders>
          </w:tcPr>
          <w:p w14:paraId="551D8941" w14:textId="77777777" w:rsidR="00B733CB" w:rsidRPr="007B6B77" w:rsidRDefault="00B733CB" w:rsidP="00B733CB">
            <w:pPr>
              <w:spacing w:after="0" w:line="240" w:lineRule="auto"/>
              <w:rPr>
                <w:rFonts w:ascii="Calibri" w:hAnsi="Calibri" w:cs="Calibri"/>
                <w:w w:val="90"/>
              </w:rPr>
            </w:pPr>
          </w:p>
        </w:tc>
      </w:tr>
      <w:tr w:rsidR="00B733CB" w:rsidRPr="007B6B77" w14:paraId="2F418135" w14:textId="77777777" w:rsidTr="004D5F0A">
        <w:tc>
          <w:tcPr>
            <w:tcW w:w="6594" w:type="dxa"/>
            <w:tcBorders>
              <w:top w:val="single" w:sz="4" w:space="0" w:color="auto"/>
              <w:left w:val="single" w:sz="4" w:space="0" w:color="auto"/>
              <w:bottom w:val="single" w:sz="4" w:space="0" w:color="auto"/>
              <w:right w:val="single" w:sz="4" w:space="0" w:color="auto"/>
            </w:tcBorders>
          </w:tcPr>
          <w:p w14:paraId="55193196" w14:textId="7F0690DD" w:rsidR="00B733CB" w:rsidRPr="007B6B77" w:rsidRDefault="00B733CB" w:rsidP="00B733CB">
            <w:pPr>
              <w:pStyle w:val="Bezodstpw"/>
              <w:rPr>
                <w:lang w:val="pl-PL"/>
              </w:rPr>
            </w:pPr>
            <w:r w:rsidRPr="007B6B77">
              <w:rPr>
                <w:lang w:val="pl-PL"/>
              </w:rPr>
              <w:t>Musi być możliwe tworzenie logicznych tuneli poprzez komunikaty SNMP i możliwość ich wykorzystania w kierowaniu ruchem w sposób sterowany za pomocą protokołu OpenFlow</w:t>
            </w:r>
          </w:p>
        </w:tc>
        <w:tc>
          <w:tcPr>
            <w:tcW w:w="3329" w:type="dxa"/>
            <w:tcBorders>
              <w:top w:val="single" w:sz="4" w:space="0" w:color="auto"/>
              <w:left w:val="single" w:sz="4" w:space="0" w:color="auto"/>
              <w:bottom w:val="single" w:sz="4" w:space="0" w:color="auto"/>
              <w:right w:val="single" w:sz="4" w:space="0" w:color="auto"/>
            </w:tcBorders>
          </w:tcPr>
          <w:p w14:paraId="42902753" w14:textId="77777777" w:rsidR="00B733CB" w:rsidRPr="007B6B77" w:rsidRDefault="00B733CB" w:rsidP="00B733CB">
            <w:pPr>
              <w:spacing w:after="0" w:line="240" w:lineRule="auto"/>
              <w:rPr>
                <w:rFonts w:ascii="Calibri" w:hAnsi="Calibri" w:cs="Calibri"/>
                <w:w w:val="90"/>
              </w:rPr>
            </w:pPr>
          </w:p>
        </w:tc>
      </w:tr>
      <w:tr w:rsidR="00B733CB" w:rsidRPr="007B6B77" w14:paraId="06722E3B" w14:textId="77777777" w:rsidTr="004D5F0A">
        <w:tc>
          <w:tcPr>
            <w:tcW w:w="6594" w:type="dxa"/>
            <w:tcBorders>
              <w:top w:val="single" w:sz="4" w:space="0" w:color="auto"/>
              <w:left w:val="single" w:sz="4" w:space="0" w:color="auto"/>
              <w:bottom w:val="single" w:sz="4" w:space="0" w:color="auto"/>
              <w:right w:val="single" w:sz="4" w:space="0" w:color="auto"/>
            </w:tcBorders>
          </w:tcPr>
          <w:p w14:paraId="32002536" w14:textId="656442B5" w:rsidR="00B733CB" w:rsidRPr="007B6B77" w:rsidRDefault="00B733CB" w:rsidP="00B733CB">
            <w:pPr>
              <w:pStyle w:val="Bezodstpw"/>
              <w:rPr>
                <w:lang w:val="pl-PL"/>
              </w:rPr>
            </w:pPr>
            <w:r w:rsidRPr="007B6B77">
              <w:rPr>
                <w:lang w:val="pl-PL"/>
              </w:rPr>
              <w:t>Wsparcie dla Energy-efficient Ethernet (EEE) IEEE 802.3az</w:t>
            </w:r>
          </w:p>
        </w:tc>
        <w:tc>
          <w:tcPr>
            <w:tcW w:w="3329" w:type="dxa"/>
            <w:tcBorders>
              <w:top w:val="single" w:sz="4" w:space="0" w:color="auto"/>
              <w:left w:val="single" w:sz="4" w:space="0" w:color="auto"/>
              <w:bottom w:val="single" w:sz="4" w:space="0" w:color="auto"/>
              <w:right w:val="single" w:sz="4" w:space="0" w:color="auto"/>
            </w:tcBorders>
          </w:tcPr>
          <w:p w14:paraId="4AA065E7" w14:textId="77777777" w:rsidR="00B733CB" w:rsidRPr="007B6B77" w:rsidRDefault="00B733CB" w:rsidP="00B733CB">
            <w:pPr>
              <w:spacing w:after="0" w:line="240" w:lineRule="auto"/>
              <w:rPr>
                <w:rFonts w:ascii="Calibri" w:hAnsi="Calibri" w:cs="Calibri"/>
                <w:w w:val="90"/>
              </w:rPr>
            </w:pPr>
          </w:p>
        </w:tc>
      </w:tr>
      <w:tr w:rsidR="00B733CB" w:rsidRPr="007B6B77" w14:paraId="6BCB6E77" w14:textId="77777777" w:rsidTr="004D5F0A">
        <w:tc>
          <w:tcPr>
            <w:tcW w:w="6594" w:type="dxa"/>
            <w:tcBorders>
              <w:top w:val="single" w:sz="4" w:space="0" w:color="auto"/>
              <w:left w:val="single" w:sz="4" w:space="0" w:color="auto"/>
              <w:bottom w:val="single" w:sz="4" w:space="0" w:color="auto"/>
              <w:right w:val="single" w:sz="4" w:space="0" w:color="auto"/>
            </w:tcBorders>
          </w:tcPr>
          <w:p w14:paraId="5F0B0D04" w14:textId="7659B2B4" w:rsidR="00B733CB" w:rsidRPr="007B6B77" w:rsidRDefault="00B733CB" w:rsidP="00B733CB">
            <w:pPr>
              <w:pStyle w:val="Bezodstpw"/>
              <w:rPr>
                <w:lang w:val="pl-PL"/>
              </w:rPr>
            </w:pPr>
            <w:r w:rsidRPr="007B6B77">
              <w:rPr>
                <w:lang w:val="pl-PL"/>
              </w:rPr>
              <w:t>Zarządzanie poprzez port konsoli (pełne), SNMP v.1, 2c i 3, Telnet, SSH v.2, http i https</w:t>
            </w:r>
          </w:p>
        </w:tc>
        <w:tc>
          <w:tcPr>
            <w:tcW w:w="3329" w:type="dxa"/>
            <w:tcBorders>
              <w:top w:val="single" w:sz="4" w:space="0" w:color="auto"/>
              <w:left w:val="single" w:sz="4" w:space="0" w:color="auto"/>
              <w:bottom w:val="single" w:sz="4" w:space="0" w:color="auto"/>
              <w:right w:val="single" w:sz="4" w:space="0" w:color="auto"/>
            </w:tcBorders>
          </w:tcPr>
          <w:p w14:paraId="45FF3CC7" w14:textId="77777777" w:rsidR="00B733CB" w:rsidRPr="007B6B77" w:rsidRDefault="00B733CB" w:rsidP="00B733CB">
            <w:pPr>
              <w:spacing w:after="0" w:line="240" w:lineRule="auto"/>
              <w:rPr>
                <w:rFonts w:ascii="Calibri" w:hAnsi="Calibri" w:cs="Calibri"/>
                <w:w w:val="90"/>
              </w:rPr>
            </w:pPr>
          </w:p>
        </w:tc>
      </w:tr>
      <w:tr w:rsidR="00B733CB" w:rsidRPr="007B6B77" w14:paraId="0A6FB737" w14:textId="77777777" w:rsidTr="004D5F0A">
        <w:tc>
          <w:tcPr>
            <w:tcW w:w="6594" w:type="dxa"/>
            <w:tcBorders>
              <w:top w:val="single" w:sz="4" w:space="0" w:color="auto"/>
              <w:left w:val="single" w:sz="4" w:space="0" w:color="auto"/>
              <w:bottom w:val="single" w:sz="4" w:space="0" w:color="auto"/>
              <w:right w:val="single" w:sz="4" w:space="0" w:color="auto"/>
            </w:tcBorders>
          </w:tcPr>
          <w:p w14:paraId="5B43D39D" w14:textId="7AD47D63" w:rsidR="00B733CB" w:rsidRPr="007B6B77" w:rsidRDefault="00B733CB" w:rsidP="00B733CB">
            <w:pPr>
              <w:pStyle w:val="Bezodstpw"/>
              <w:rPr>
                <w:lang w:val="pl-PL"/>
              </w:rPr>
            </w:pPr>
            <w:r w:rsidRPr="007B6B77">
              <w:rPr>
                <w:lang w:val="pl-PL"/>
              </w:rPr>
              <w:t>Syslog</w:t>
            </w:r>
          </w:p>
        </w:tc>
        <w:tc>
          <w:tcPr>
            <w:tcW w:w="3329" w:type="dxa"/>
            <w:tcBorders>
              <w:top w:val="single" w:sz="4" w:space="0" w:color="auto"/>
              <w:left w:val="single" w:sz="4" w:space="0" w:color="auto"/>
              <w:bottom w:val="single" w:sz="4" w:space="0" w:color="auto"/>
              <w:right w:val="single" w:sz="4" w:space="0" w:color="auto"/>
            </w:tcBorders>
          </w:tcPr>
          <w:p w14:paraId="541A27A5" w14:textId="77777777" w:rsidR="00B733CB" w:rsidRPr="007B6B77" w:rsidRDefault="00B733CB" w:rsidP="00B733CB">
            <w:pPr>
              <w:spacing w:after="0" w:line="240" w:lineRule="auto"/>
              <w:rPr>
                <w:rFonts w:ascii="Calibri" w:hAnsi="Calibri" w:cs="Calibri"/>
                <w:w w:val="90"/>
              </w:rPr>
            </w:pPr>
          </w:p>
        </w:tc>
      </w:tr>
      <w:tr w:rsidR="00B733CB" w:rsidRPr="007B6B77" w14:paraId="6A775A40" w14:textId="77777777" w:rsidTr="004D5F0A">
        <w:tc>
          <w:tcPr>
            <w:tcW w:w="6594" w:type="dxa"/>
            <w:tcBorders>
              <w:top w:val="single" w:sz="4" w:space="0" w:color="auto"/>
              <w:left w:val="single" w:sz="4" w:space="0" w:color="auto"/>
              <w:bottom w:val="single" w:sz="4" w:space="0" w:color="auto"/>
              <w:right w:val="single" w:sz="4" w:space="0" w:color="auto"/>
            </w:tcBorders>
          </w:tcPr>
          <w:p w14:paraId="7ADC8FB5" w14:textId="7FCE3285" w:rsidR="00B733CB" w:rsidRPr="007B6B77" w:rsidRDefault="00B733CB" w:rsidP="00B733CB">
            <w:pPr>
              <w:pStyle w:val="Bezodstpw"/>
              <w:rPr>
                <w:lang w:val="pl-PL"/>
              </w:rPr>
            </w:pPr>
            <w:r w:rsidRPr="007B6B77">
              <w:rPr>
                <w:lang w:val="pl-PL"/>
              </w:rPr>
              <w:t>SNTPv4</w:t>
            </w:r>
          </w:p>
        </w:tc>
        <w:tc>
          <w:tcPr>
            <w:tcW w:w="3329" w:type="dxa"/>
            <w:tcBorders>
              <w:top w:val="single" w:sz="4" w:space="0" w:color="auto"/>
              <w:left w:val="single" w:sz="4" w:space="0" w:color="auto"/>
              <w:bottom w:val="single" w:sz="4" w:space="0" w:color="auto"/>
              <w:right w:val="single" w:sz="4" w:space="0" w:color="auto"/>
            </w:tcBorders>
          </w:tcPr>
          <w:p w14:paraId="7A820E9B" w14:textId="77777777" w:rsidR="00B733CB" w:rsidRPr="007B6B77" w:rsidRDefault="00B733CB" w:rsidP="00B733CB">
            <w:pPr>
              <w:spacing w:after="0" w:line="240" w:lineRule="auto"/>
              <w:rPr>
                <w:rFonts w:ascii="Calibri" w:hAnsi="Calibri" w:cs="Calibri"/>
                <w:w w:val="90"/>
              </w:rPr>
            </w:pPr>
          </w:p>
        </w:tc>
      </w:tr>
      <w:tr w:rsidR="00B733CB" w:rsidRPr="007B6B77" w14:paraId="03E32C07" w14:textId="77777777" w:rsidTr="004D5F0A">
        <w:tc>
          <w:tcPr>
            <w:tcW w:w="6594" w:type="dxa"/>
            <w:tcBorders>
              <w:top w:val="single" w:sz="4" w:space="0" w:color="auto"/>
              <w:left w:val="single" w:sz="4" w:space="0" w:color="auto"/>
              <w:bottom w:val="single" w:sz="4" w:space="0" w:color="auto"/>
              <w:right w:val="single" w:sz="4" w:space="0" w:color="auto"/>
            </w:tcBorders>
          </w:tcPr>
          <w:p w14:paraId="07FB6CD3" w14:textId="3D1CC54F" w:rsidR="00B733CB" w:rsidRPr="007B6B77" w:rsidRDefault="00B733CB" w:rsidP="00B733CB">
            <w:pPr>
              <w:pStyle w:val="Bezodstpw"/>
              <w:rPr>
                <w:lang w:val="pl-PL"/>
              </w:rPr>
            </w:pPr>
            <w:r w:rsidRPr="007B6B77">
              <w:rPr>
                <w:lang w:val="pl-PL"/>
              </w:rPr>
              <w:t>Musi być możliwość przechowywania co najmniej dwóch wersji oprogramowania na przełączniku</w:t>
            </w:r>
          </w:p>
        </w:tc>
        <w:tc>
          <w:tcPr>
            <w:tcW w:w="3329" w:type="dxa"/>
            <w:tcBorders>
              <w:top w:val="single" w:sz="4" w:space="0" w:color="auto"/>
              <w:left w:val="single" w:sz="4" w:space="0" w:color="auto"/>
              <w:bottom w:val="single" w:sz="4" w:space="0" w:color="auto"/>
              <w:right w:val="single" w:sz="4" w:space="0" w:color="auto"/>
            </w:tcBorders>
          </w:tcPr>
          <w:p w14:paraId="538A837D" w14:textId="77777777" w:rsidR="00B733CB" w:rsidRPr="007B6B77" w:rsidRDefault="00B733CB" w:rsidP="00B733CB">
            <w:pPr>
              <w:spacing w:after="0" w:line="240" w:lineRule="auto"/>
              <w:rPr>
                <w:rFonts w:ascii="Calibri" w:hAnsi="Calibri" w:cs="Calibri"/>
                <w:w w:val="90"/>
              </w:rPr>
            </w:pPr>
          </w:p>
        </w:tc>
      </w:tr>
      <w:tr w:rsidR="00B733CB" w:rsidRPr="007B6B77" w14:paraId="2CF81A09" w14:textId="77777777" w:rsidTr="004D5F0A">
        <w:tc>
          <w:tcPr>
            <w:tcW w:w="6594" w:type="dxa"/>
            <w:tcBorders>
              <w:top w:val="single" w:sz="4" w:space="0" w:color="auto"/>
              <w:left w:val="single" w:sz="4" w:space="0" w:color="auto"/>
              <w:bottom w:val="single" w:sz="4" w:space="0" w:color="auto"/>
              <w:right w:val="single" w:sz="4" w:space="0" w:color="auto"/>
            </w:tcBorders>
          </w:tcPr>
          <w:p w14:paraId="47B6A8D7" w14:textId="450B87E3" w:rsidR="00B733CB" w:rsidRPr="007B6B77" w:rsidRDefault="00B733CB" w:rsidP="00B733CB">
            <w:pPr>
              <w:pStyle w:val="Bezodstpw"/>
              <w:rPr>
                <w:lang w:val="pl-PL"/>
              </w:rPr>
            </w:pPr>
            <w:r w:rsidRPr="007B6B77">
              <w:rPr>
                <w:lang w:val="pl-PL"/>
              </w:rPr>
              <w:t>Musi być możliwość przechowywania co najmniej trzech plików konfiguracyjnych na przełączniku, możliwość wgrywania i zgrywania pliku konfiguracyjnego w postaci tekstowej do stacji roboczej</w:t>
            </w:r>
          </w:p>
        </w:tc>
        <w:tc>
          <w:tcPr>
            <w:tcW w:w="3329" w:type="dxa"/>
            <w:tcBorders>
              <w:top w:val="single" w:sz="4" w:space="0" w:color="auto"/>
              <w:left w:val="single" w:sz="4" w:space="0" w:color="auto"/>
              <w:bottom w:val="single" w:sz="4" w:space="0" w:color="auto"/>
              <w:right w:val="single" w:sz="4" w:space="0" w:color="auto"/>
            </w:tcBorders>
          </w:tcPr>
          <w:p w14:paraId="45782389" w14:textId="77777777" w:rsidR="00B733CB" w:rsidRPr="007B6B77" w:rsidRDefault="00B733CB" w:rsidP="00B733CB">
            <w:pPr>
              <w:spacing w:after="0" w:line="240" w:lineRule="auto"/>
              <w:rPr>
                <w:rFonts w:ascii="Calibri" w:hAnsi="Calibri" w:cs="Calibri"/>
                <w:w w:val="90"/>
              </w:rPr>
            </w:pPr>
          </w:p>
        </w:tc>
      </w:tr>
      <w:tr w:rsidR="00B733CB" w:rsidRPr="007B6B77" w14:paraId="5FA2726A" w14:textId="77777777" w:rsidTr="004D5F0A">
        <w:tc>
          <w:tcPr>
            <w:tcW w:w="6594" w:type="dxa"/>
            <w:tcBorders>
              <w:top w:val="single" w:sz="4" w:space="0" w:color="auto"/>
              <w:left w:val="single" w:sz="4" w:space="0" w:color="auto"/>
              <w:bottom w:val="single" w:sz="4" w:space="0" w:color="auto"/>
              <w:right w:val="single" w:sz="4" w:space="0" w:color="auto"/>
            </w:tcBorders>
          </w:tcPr>
          <w:p w14:paraId="28372612" w14:textId="760C2BBD" w:rsidR="00B733CB" w:rsidRPr="007B6B77" w:rsidRDefault="00B733CB" w:rsidP="00B733CB">
            <w:pPr>
              <w:pStyle w:val="Bezodstpw"/>
              <w:rPr>
                <w:lang w:val="pl-PL"/>
              </w:rPr>
            </w:pPr>
            <w:r w:rsidRPr="007B6B77">
              <w:rPr>
                <w:lang w:val="pl-PL"/>
              </w:rPr>
              <w:t>Wsparcie dla funkcji Private VLAN lub równoważnego</w:t>
            </w:r>
          </w:p>
        </w:tc>
        <w:tc>
          <w:tcPr>
            <w:tcW w:w="3329" w:type="dxa"/>
            <w:tcBorders>
              <w:top w:val="single" w:sz="4" w:space="0" w:color="auto"/>
              <w:left w:val="single" w:sz="4" w:space="0" w:color="auto"/>
              <w:bottom w:val="single" w:sz="4" w:space="0" w:color="auto"/>
              <w:right w:val="single" w:sz="4" w:space="0" w:color="auto"/>
            </w:tcBorders>
          </w:tcPr>
          <w:p w14:paraId="66BC44A6" w14:textId="77777777" w:rsidR="00B733CB" w:rsidRPr="007B6B77" w:rsidRDefault="00B733CB" w:rsidP="00B733CB">
            <w:pPr>
              <w:spacing w:after="0" w:line="240" w:lineRule="auto"/>
              <w:rPr>
                <w:rFonts w:ascii="Calibri" w:hAnsi="Calibri" w:cs="Calibri"/>
                <w:w w:val="90"/>
              </w:rPr>
            </w:pPr>
          </w:p>
        </w:tc>
      </w:tr>
      <w:tr w:rsidR="00B733CB" w:rsidRPr="007B6B77" w14:paraId="1F9E4312" w14:textId="77777777" w:rsidTr="004D5F0A">
        <w:tc>
          <w:tcPr>
            <w:tcW w:w="6594" w:type="dxa"/>
            <w:tcBorders>
              <w:top w:val="single" w:sz="4" w:space="0" w:color="auto"/>
              <w:left w:val="single" w:sz="4" w:space="0" w:color="auto"/>
              <w:bottom w:val="single" w:sz="4" w:space="0" w:color="auto"/>
              <w:right w:val="single" w:sz="4" w:space="0" w:color="auto"/>
            </w:tcBorders>
          </w:tcPr>
          <w:p w14:paraId="5736D1AE" w14:textId="157FD0CC" w:rsidR="00B733CB" w:rsidRPr="007B6B77" w:rsidRDefault="00B733CB" w:rsidP="00B733CB">
            <w:pPr>
              <w:pStyle w:val="Bezodstpw"/>
              <w:rPr>
                <w:lang w:val="pl-PL"/>
              </w:rPr>
            </w:pPr>
            <w:r w:rsidRPr="007B6B77">
              <w:rPr>
                <w:lang w:val="pl-PL"/>
              </w:rPr>
              <w:t>Obsługa mechanizmu wykrywania łączy jednokierunkowych typu Uni-Directional Link Detection (UDLD) lub Device Link Detection Protocol (DLDP) lub równoważnego</w:t>
            </w:r>
          </w:p>
        </w:tc>
        <w:tc>
          <w:tcPr>
            <w:tcW w:w="3329" w:type="dxa"/>
            <w:tcBorders>
              <w:top w:val="single" w:sz="4" w:space="0" w:color="auto"/>
              <w:left w:val="single" w:sz="4" w:space="0" w:color="auto"/>
              <w:bottom w:val="single" w:sz="4" w:space="0" w:color="auto"/>
              <w:right w:val="single" w:sz="4" w:space="0" w:color="auto"/>
            </w:tcBorders>
          </w:tcPr>
          <w:p w14:paraId="6D16D2B4" w14:textId="77777777" w:rsidR="00B733CB" w:rsidRPr="007B6B77" w:rsidRDefault="00B733CB" w:rsidP="00B733CB">
            <w:pPr>
              <w:spacing w:after="0" w:line="240" w:lineRule="auto"/>
              <w:rPr>
                <w:rFonts w:ascii="Calibri" w:hAnsi="Calibri" w:cs="Calibri"/>
                <w:w w:val="90"/>
              </w:rPr>
            </w:pPr>
          </w:p>
        </w:tc>
      </w:tr>
      <w:tr w:rsidR="00B733CB" w:rsidRPr="007B6B77" w14:paraId="3999E115" w14:textId="77777777" w:rsidTr="004D5F0A">
        <w:tc>
          <w:tcPr>
            <w:tcW w:w="6594" w:type="dxa"/>
            <w:tcBorders>
              <w:top w:val="single" w:sz="4" w:space="0" w:color="auto"/>
              <w:left w:val="single" w:sz="4" w:space="0" w:color="auto"/>
              <w:bottom w:val="single" w:sz="4" w:space="0" w:color="auto"/>
              <w:right w:val="single" w:sz="4" w:space="0" w:color="auto"/>
            </w:tcBorders>
          </w:tcPr>
          <w:p w14:paraId="6E55C235" w14:textId="5F5CC65B" w:rsidR="00B733CB" w:rsidRPr="007B6B77" w:rsidRDefault="00B733CB" w:rsidP="00B733CB">
            <w:pPr>
              <w:pStyle w:val="Bezodstpw"/>
              <w:rPr>
                <w:lang w:val="pl-PL"/>
              </w:rPr>
            </w:pPr>
            <w:r w:rsidRPr="007B6B77">
              <w:rPr>
                <w:lang w:val="pl-PL"/>
              </w:rPr>
              <w:t>Minimalny zakres pracy od 0°C do 45°C</w:t>
            </w:r>
          </w:p>
        </w:tc>
        <w:tc>
          <w:tcPr>
            <w:tcW w:w="3329" w:type="dxa"/>
            <w:tcBorders>
              <w:top w:val="single" w:sz="4" w:space="0" w:color="auto"/>
              <w:left w:val="single" w:sz="4" w:space="0" w:color="auto"/>
              <w:bottom w:val="single" w:sz="4" w:space="0" w:color="auto"/>
              <w:right w:val="single" w:sz="4" w:space="0" w:color="auto"/>
            </w:tcBorders>
          </w:tcPr>
          <w:p w14:paraId="6B085460" w14:textId="77777777" w:rsidR="00B733CB" w:rsidRPr="007B6B77" w:rsidRDefault="00B733CB" w:rsidP="00B733CB">
            <w:pPr>
              <w:spacing w:after="0" w:line="240" w:lineRule="auto"/>
              <w:rPr>
                <w:rFonts w:ascii="Calibri" w:hAnsi="Calibri" w:cs="Calibri"/>
                <w:w w:val="90"/>
              </w:rPr>
            </w:pPr>
          </w:p>
        </w:tc>
      </w:tr>
      <w:tr w:rsidR="00B733CB" w:rsidRPr="007B6B77" w14:paraId="26E90FC0" w14:textId="77777777" w:rsidTr="004D5F0A">
        <w:tc>
          <w:tcPr>
            <w:tcW w:w="6594" w:type="dxa"/>
            <w:tcBorders>
              <w:top w:val="single" w:sz="4" w:space="0" w:color="auto"/>
              <w:left w:val="single" w:sz="4" w:space="0" w:color="auto"/>
              <w:bottom w:val="single" w:sz="4" w:space="0" w:color="auto"/>
              <w:right w:val="single" w:sz="4" w:space="0" w:color="auto"/>
            </w:tcBorders>
          </w:tcPr>
          <w:p w14:paraId="507C04B5" w14:textId="560E045A" w:rsidR="00B733CB" w:rsidRPr="007B6B77" w:rsidRDefault="00B733CB" w:rsidP="00B733CB">
            <w:pPr>
              <w:pStyle w:val="Bezodstpw"/>
              <w:rPr>
                <w:lang w:val="pl-PL"/>
              </w:rPr>
            </w:pPr>
            <w:r w:rsidRPr="007B6B77">
              <w:rPr>
                <w:lang w:val="pl-PL"/>
              </w:rPr>
              <w:t>Wysokość w szafie 19” – 1U, głębokość nie większa niż 32 cm</w:t>
            </w:r>
          </w:p>
        </w:tc>
        <w:tc>
          <w:tcPr>
            <w:tcW w:w="3329" w:type="dxa"/>
            <w:tcBorders>
              <w:top w:val="single" w:sz="4" w:space="0" w:color="auto"/>
              <w:left w:val="single" w:sz="4" w:space="0" w:color="auto"/>
              <w:bottom w:val="single" w:sz="4" w:space="0" w:color="auto"/>
              <w:right w:val="single" w:sz="4" w:space="0" w:color="auto"/>
            </w:tcBorders>
          </w:tcPr>
          <w:p w14:paraId="40CD8160" w14:textId="77777777" w:rsidR="00B733CB" w:rsidRPr="007B6B77" w:rsidRDefault="00B733CB" w:rsidP="00B733CB">
            <w:pPr>
              <w:spacing w:after="0" w:line="240" w:lineRule="auto"/>
              <w:rPr>
                <w:rFonts w:ascii="Calibri" w:hAnsi="Calibri" w:cs="Calibri"/>
                <w:w w:val="90"/>
              </w:rPr>
            </w:pPr>
          </w:p>
        </w:tc>
      </w:tr>
      <w:tr w:rsidR="00B733CB" w:rsidRPr="007B6B77" w14:paraId="0A0CD09E" w14:textId="77777777" w:rsidTr="004D5F0A">
        <w:tc>
          <w:tcPr>
            <w:tcW w:w="6594" w:type="dxa"/>
            <w:tcBorders>
              <w:top w:val="single" w:sz="4" w:space="0" w:color="auto"/>
              <w:left w:val="single" w:sz="4" w:space="0" w:color="auto"/>
              <w:bottom w:val="single" w:sz="4" w:space="0" w:color="auto"/>
              <w:right w:val="single" w:sz="4" w:space="0" w:color="auto"/>
            </w:tcBorders>
          </w:tcPr>
          <w:p w14:paraId="76CB0A18" w14:textId="28ABFB97" w:rsidR="00B733CB" w:rsidRPr="007B6B77" w:rsidRDefault="00B733CB" w:rsidP="00B733CB">
            <w:pPr>
              <w:pStyle w:val="Bezodstpw"/>
              <w:rPr>
                <w:lang w:val="pl-PL"/>
              </w:rPr>
            </w:pPr>
            <w:r w:rsidRPr="007B6B77">
              <w:rPr>
                <w:lang w:val="pl-PL"/>
              </w:rPr>
              <w:t>Wewnętrzny zasilacz 230V</w:t>
            </w:r>
          </w:p>
        </w:tc>
        <w:tc>
          <w:tcPr>
            <w:tcW w:w="3329" w:type="dxa"/>
            <w:tcBorders>
              <w:top w:val="single" w:sz="4" w:space="0" w:color="auto"/>
              <w:left w:val="single" w:sz="4" w:space="0" w:color="auto"/>
              <w:bottom w:val="single" w:sz="4" w:space="0" w:color="auto"/>
              <w:right w:val="single" w:sz="4" w:space="0" w:color="auto"/>
            </w:tcBorders>
          </w:tcPr>
          <w:p w14:paraId="664F44BC" w14:textId="77777777" w:rsidR="00B733CB" w:rsidRPr="007B6B77" w:rsidRDefault="00B733CB" w:rsidP="00B733CB">
            <w:pPr>
              <w:spacing w:after="0" w:line="240" w:lineRule="auto"/>
              <w:rPr>
                <w:rFonts w:ascii="Calibri" w:hAnsi="Calibri" w:cs="Calibri"/>
                <w:w w:val="90"/>
              </w:rPr>
            </w:pPr>
          </w:p>
        </w:tc>
      </w:tr>
      <w:tr w:rsidR="00B733CB" w:rsidRPr="007B6B77" w14:paraId="52CDD400" w14:textId="77777777" w:rsidTr="004D5F0A">
        <w:tc>
          <w:tcPr>
            <w:tcW w:w="6594" w:type="dxa"/>
            <w:tcBorders>
              <w:top w:val="single" w:sz="4" w:space="0" w:color="auto"/>
              <w:left w:val="single" w:sz="4" w:space="0" w:color="auto"/>
              <w:bottom w:val="single" w:sz="4" w:space="0" w:color="auto"/>
              <w:right w:val="single" w:sz="4" w:space="0" w:color="auto"/>
            </w:tcBorders>
          </w:tcPr>
          <w:p w14:paraId="55F8BCF8" w14:textId="3D4AE435" w:rsidR="00B733CB" w:rsidRPr="007B6B77" w:rsidRDefault="00B733CB" w:rsidP="00B733CB">
            <w:pPr>
              <w:pStyle w:val="Bezodstpw"/>
              <w:rPr>
                <w:lang w:val="pl-PL"/>
              </w:rPr>
            </w:pPr>
            <w:r w:rsidRPr="007B6B77">
              <w:rPr>
                <w:lang w:val="pl-PL"/>
              </w:rPr>
              <w:t>Maksymalny pobór mocy nie większy niż 30W</w:t>
            </w:r>
          </w:p>
        </w:tc>
        <w:tc>
          <w:tcPr>
            <w:tcW w:w="3329" w:type="dxa"/>
            <w:tcBorders>
              <w:top w:val="single" w:sz="4" w:space="0" w:color="auto"/>
              <w:left w:val="single" w:sz="4" w:space="0" w:color="auto"/>
              <w:bottom w:val="single" w:sz="4" w:space="0" w:color="auto"/>
              <w:right w:val="single" w:sz="4" w:space="0" w:color="auto"/>
            </w:tcBorders>
          </w:tcPr>
          <w:p w14:paraId="42766357" w14:textId="77777777" w:rsidR="00B733CB" w:rsidRPr="007B6B77" w:rsidRDefault="00B733CB" w:rsidP="00B733CB">
            <w:pPr>
              <w:spacing w:after="0" w:line="240" w:lineRule="auto"/>
              <w:rPr>
                <w:rFonts w:ascii="Calibri" w:hAnsi="Calibri" w:cs="Calibri"/>
                <w:w w:val="90"/>
              </w:rPr>
            </w:pPr>
          </w:p>
        </w:tc>
      </w:tr>
      <w:tr w:rsidR="00B733CB" w:rsidRPr="007B6B77" w14:paraId="5C3843E0" w14:textId="77777777" w:rsidTr="004D5F0A">
        <w:tc>
          <w:tcPr>
            <w:tcW w:w="6594" w:type="dxa"/>
            <w:tcBorders>
              <w:top w:val="single" w:sz="4" w:space="0" w:color="auto"/>
              <w:left w:val="single" w:sz="4" w:space="0" w:color="auto"/>
              <w:bottom w:val="single" w:sz="4" w:space="0" w:color="auto"/>
              <w:right w:val="single" w:sz="4" w:space="0" w:color="auto"/>
            </w:tcBorders>
          </w:tcPr>
          <w:p w14:paraId="7590CFC6" w14:textId="4FA0C0DC" w:rsidR="00B733CB" w:rsidRPr="007B6B77" w:rsidRDefault="00B733CB" w:rsidP="00B733CB">
            <w:pPr>
              <w:pStyle w:val="Bezodstpw"/>
              <w:rPr>
                <w:lang w:val="pl-PL"/>
              </w:rPr>
            </w:pPr>
            <w:r w:rsidRPr="007B6B77">
              <w:rPr>
                <w:lang w:val="pl-PL"/>
              </w:rPr>
              <w:t xml:space="preserve">Co najmniej </w:t>
            </w:r>
            <w:r w:rsidR="007227B0" w:rsidRPr="007B6B77">
              <w:rPr>
                <w:lang w:val="pl-PL"/>
              </w:rPr>
              <w:t>2</w:t>
            </w:r>
            <w:r w:rsidRPr="007B6B77">
              <w:rPr>
                <w:lang w:val="pl-PL"/>
              </w:rPr>
              <w:t xml:space="preserve"> letnia gwarancja (serwis) producenta obejmująca przełączniki oraz elementy przełącznika (również zasilacze, wentylatory) zapewniająca dostarczenie sprawnego sprzętu na wymianę na następny dzień roboczy po zgłoszeniu awarii (AHR NBD). Gwarancja musi zapewniać również dostęp do poprawek oprogramowania urządzenia oraz wsparcia technicznego. Dopuszczalne jest zastosowanie wkładek światłowodowych SFP+ innego producenta niż przełączniki.</w:t>
            </w:r>
          </w:p>
          <w:p w14:paraId="0A7F2A30" w14:textId="3AF3F5B4" w:rsidR="00B733CB" w:rsidRPr="007B6B77" w:rsidRDefault="00B733CB" w:rsidP="00B733CB">
            <w:pPr>
              <w:pStyle w:val="Bezodstpw"/>
              <w:rPr>
                <w:lang w:val="pl-PL"/>
              </w:rPr>
            </w:pPr>
            <w:r w:rsidRPr="007B6B77">
              <w:rPr>
                <w:lang w:val="pl-PL"/>
              </w:rPr>
              <w:t xml:space="preserve">Wymagane jest zapewnienie technicznego (niezależnego od zgłaszania usterek) wsparcia telefonicznego w trybie 8x5 przez okres co najmniej </w:t>
            </w:r>
            <w:r w:rsidR="007227B0" w:rsidRPr="007B6B77">
              <w:rPr>
                <w:lang w:val="pl-PL"/>
              </w:rPr>
              <w:t>2</w:t>
            </w:r>
            <w:r w:rsidRPr="007B6B77">
              <w:rPr>
                <w:lang w:val="pl-PL"/>
              </w:rPr>
              <w:t xml:space="preserve"> lat. Całość świadczeń gwarancyjnych musi być realizowana </w:t>
            </w:r>
            <w:r w:rsidRPr="007B6B77">
              <w:rPr>
                <w:lang w:val="pl-PL"/>
              </w:rPr>
              <w:lastRenderedPageBreak/>
              <w:t>bezpośrednio przez producenta sprzętu lub jego autoryzowany serwis. Zamawiający musi mieć bezpośredni dostęp do wsparcia technicznego producenta przez cały okras gwarancyjny.</w:t>
            </w:r>
          </w:p>
        </w:tc>
        <w:tc>
          <w:tcPr>
            <w:tcW w:w="3329" w:type="dxa"/>
            <w:tcBorders>
              <w:top w:val="single" w:sz="4" w:space="0" w:color="auto"/>
              <w:left w:val="single" w:sz="4" w:space="0" w:color="auto"/>
              <w:bottom w:val="single" w:sz="4" w:space="0" w:color="auto"/>
              <w:right w:val="single" w:sz="4" w:space="0" w:color="auto"/>
            </w:tcBorders>
          </w:tcPr>
          <w:p w14:paraId="4B822E55" w14:textId="77777777" w:rsidR="00B733CB" w:rsidRPr="007B6B77" w:rsidRDefault="00B733CB" w:rsidP="00B733CB">
            <w:pPr>
              <w:spacing w:after="0" w:line="240" w:lineRule="auto"/>
              <w:rPr>
                <w:rFonts w:ascii="Calibri" w:hAnsi="Calibri" w:cs="Calibri"/>
                <w:w w:val="90"/>
              </w:rPr>
            </w:pPr>
          </w:p>
        </w:tc>
      </w:tr>
    </w:tbl>
    <w:p w14:paraId="77A12E38" w14:textId="4E74D427" w:rsidR="00A47BBB" w:rsidRPr="007B6B77" w:rsidRDefault="00A47BBB" w:rsidP="00E50164">
      <w:pPr>
        <w:spacing w:after="0" w:line="240" w:lineRule="auto"/>
        <w:rPr>
          <w:rFonts w:ascii="Calibri" w:hAnsi="Calibri" w:cs="Calibri"/>
          <w:w w:val="90"/>
        </w:rPr>
      </w:pPr>
    </w:p>
    <w:tbl>
      <w:tblPr>
        <w:tblW w:w="984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88"/>
        <w:gridCol w:w="3260"/>
      </w:tblGrid>
      <w:tr w:rsidR="00B733CB" w:rsidRPr="007B6B77" w14:paraId="3ACA0689" w14:textId="77777777" w:rsidTr="004D5F0A">
        <w:tc>
          <w:tcPr>
            <w:tcW w:w="9848"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7F0582" w14:textId="7A230EEF" w:rsidR="00B733CB" w:rsidRPr="007B6B77" w:rsidRDefault="00B733CB" w:rsidP="00B733CB">
            <w:pPr>
              <w:spacing w:after="0" w:line="240" w:lineRule="auto"/>
              <w:rPr>
                <w:rFonts w:ascii="Calibri" w:eastAsia="Times New Roman" w:hAnsi="Calibri" w:cs="Calibri"/>
                <w:b/>
                <w:w w:val="90"/>
              </w:rPr>
            </w:pPr>
            <w:r w:rsidRPr="007B6B77">
              <w:rPr>
                <w:rFonts w:ascii="Calibri" w:eastAsia="Times New Roman" w:hAnsi="Calibri" w:cs="Calibri"/>
                <w:b/>
                <w:w w:val="90"/>
              </w:rPr>
              <w:t>Przełącznik typ II - 1 szt.</w:t>
            </w:r>
          </w:p>
          <w:p w14:paraId="0703252C" w14:textId="77777777" w:rsidR="00B733CB" w:rsidRPr="007B6B77" w:rsidRDefault="00B733CB" w:rsidP="004D5F0A">
            <w:pPr>
              <w:spacing w:after="0" w:line="240" w:lineRule="auto"/>
              <w:rPr>
                <w:rFonts w:ascii="Calibri" w:eastAsia="Times New Roman" w:hAnsi="Calibri" w:cs="Calibri"/>
                <w:b/>
                <w:color w:val="000000"/>
                <w:w w:val="90"/>
              </w:rPr>
            </w:pPr>
            <w:r w:rsidRPr="007B6B77">
              <w:rPr>
                <w:rFonts w:ascii="Calibri" w:eastAsia="Times New Roman" w:hAnsi="Calibri" w:cs="Calibri"/>
                <w:b/>
                <w:color w:val="000000"/>
                <w:w w:val="90"/>
              </w:rPr>
              <w:t>Nazwa producenta…………………….…………….</w:t>
            </w:r>
          </w:p>
          <w:p w14:paraId="5F8E8B41" w14:textId="77777777" w:rsidR="00B733CB" w:rsidRDefault="00B733CB" w:rsidP="004D5F0A">
            <w:pPr>
              <w:spacing w:after="0" w:line="240" w:lineRule="auto"/>
              <w:rPr>
                <w:rFonts w:ascii="Calibri" w:eastAsia="Times New Roman" w:hAnsi="Calibri" w:cs="Calibri"/>
                <w:b/>
                <w:color w:val="000000"/>
                <w:w w:val="90"/>
              </w:rPr>
            </w:pPr>
            <w:r w:rsidRPr="007B6B77">
              <w:rPr>
                <w:rFonts w:ascii="Calibri" w:eastAsia="Times New Roman" w:hAnsi="Calibri" w:cs="Calibri"/>
                <w:b/>
                <w:color w:val="000000"/>
                <w:w w:val="90"/>
              </w:rPr>
              <w:t>Model…………………………………………………</w:t>
            </w:r>
          </w:p>
          <w:p w14:paraId="1EB5AD67" w14:textId="7A81335F" w:rsidR="005901E4" w:rsidRPr="007B6B77" w:rsidRDefault="005901E4" w:rsidP="004D5F0A">
            <w:pPr>
              <w:spacing w:after="0" w:line="240" w:lineRule="auto"/>
              <w:rPr>
                <w:rFonts w:ascii="Calibri" w:hAnsi="Calibri" w:cs="Calibri"/>
                <w:b/>
                <w:w w:val="90"/>
              </w:rPr>
            </w:pPr>
            <w:r>
              <w:rPr>
                <w:rFonts w:ascii="Calibri" w:eastAsia="Times New Roman" w:hAnsi="Calibri" w:cs="Calibri"/>
                <w:b/>
                <w:color w:val="000000"/>
                <w:w w:val="90"/>
              </w:rPr>
              <w:t>Cena jednostkowa brutto:…………………</w:t>
            </w:r>
          </w:p>
        </w:tc>
      </w:tr>
      <w:tr w:rsidR="00B733CB" w:rsidRPr="007B6B77" w14:paraId="76FD8BF0" w14:textId="77777777" w:rsidTr="004D5F0A">
        <w:tc>
          <w:tcPr>
            <w:tcW w:w="658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3697F7F" w14:textId="77777777" w:rsidR="00B733CB" w:rsidRPr="007B6B77" w:rsidRDefault="00B733CB" w:rsidP="004D5F0A">
            <w:pPr>
              <w:spacing w:after="0" w:line="240" w:lineRule="auto"/>
              <w:jc w:val="center"/>
              <w:rPr>
                <w:rFonts w:ascii="Calibri" w:hAnsi="Calibri" w:cs="Calibri"/>
                <w:b/>
                <w:i/>
                <w:w w:val="90"/>
              </w:rPr>
            </w:pPr>
            <w:r w:rsidRPr="007B6B77">
              <w:rPr>
                <w:rFonts w:ascii="Calibri" w:hAnsi="Calibri" w:cs="Calibri"/>
                <w:b/>
                <w:w w:val="90"/>
              </w:rPr>
              <w:t>Charakterystyka (wymagania minimalne)</w:t>
            </w:r>
          </w:p>
        </w:tc>
        <w:tc>
          <w:tcPr>
            <w:tcW w:w="326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14D2126" w14:textId="77777777" w:rsidR="00B733CB" w:rsidRPr="007B6B77" w:rsidRDefault="00B733CB" w:rsidP="004D5F0A">
            <w:pPr>
              <w:spacing w:after="0" w:line="240" w:lineRule="auto"/>
              <w:jc w:val="center"/>
              <w:rPr>
                <w:rFonts w:ascii="Calibri" w:hAnsi="Calibri" w:cs="Calibri"/>
                <w:b/>
                <w:w w:val="90"/>
              </w:rPr>
            </w:pPr>
            <w:r w:rsidRPr="007B6B77">
              <w:rPr>
                <w:rFonts w:ascii="Calibri" w:hAnsi="Calibri" w:cs="Calibri"/>
                <w:b/>
                <w:w w:val="90"/>
              </w:rPr>
              <w:t>Parametr oferowany</w:t>
            </w:r>
          </w:p>
        </w:tc>
      </w:tr>
      <w:tr w:rsidR="004D5F0A" w:rsidRPr="007B6B77" w14:paraId="29045790" w14:textId="77777777" w:rsidTr="004D5F0A">
        <w:tc>
          <w:tcPr>
            <w:tcW w:w="6588" w:type="dxa"/>
            <w:tcBorders>
              <w:top w:val="single" w:sz="4" w:space="0" w:color="auto"/>
              <w:left w:val="single" w:sz="4" w:space="0" w:color="auto"/>
              <w:bottom w:val="single" w:sz="4" w:space="0" w:color="auto"/>
              <w:right w:val="single" w:sz="4" w:space="0" w:color="auto"/>
            </w:tcBorders>
          </w:tcPr>
          <w:p w14:paraId="77EE6DEB" w14:textId="41C95CC1" w:rsidR="004D5F0A" w:rsidRPr="007B6B77" w:rsidRDefault="004D5F0A" w:rsidP="004D5F0A">
            <w:pPr>
              <w:spacing w:after="0" w:line="240" w:lineRule="auto"/>
              <w:jc w:val="both"/>
              <w:rPr>
                <w:rFonts w:cstheme="minorHAnsi"/>
                <w:w w:val="90"/>
              </w:rPr>
            </w:pPr>
            <w:r w:rsidRPr="007B6B77">
              <w:rPr>
                <w:rFonts w:cstheme="minorHAnsi"/>
              </w:rPr>
              <w:t xml:space="preserve">Minimum 24 porty gigabitowych w standardzie 100/1000BaseT </w:t>
            </w:r>
          </w:p>
        </w:tc>
        <w:tc>
          <w:tcPr>
            <w:tcW w:w="3260" w:type="dxa"/>
            <w:tcBorders>
              <w:top w:val="single" w:sz="4" w:space="0" w:color="auto"/>
              <w:left w:val="single" w:sz="4" w:space="0" w:color="auto"/>
              <w:bottom w:val="single" w:sz="4" w:space="0" w:color="auto"/>
              <w:right w:val="single" w:sz="4" w:space="0" w:color="auto"/>
            </w:tcBorders>
          </w:tcPr>
          <w:p w14:paraId="10FBDAC4" w14:textId="77777777" w:rsidR="004D5F0A" w:rsidRPr="007B6B77" w:rsidRDefault="004D5F0A" w:rsidP="004D5F0A">
            <w:pPr>
              <w:spacing w:after="0" w:line="240" w:lineRule="auto"/>
              <w:rPr>
                <w:rFonts w:ascii="Calibri" w:hAnsi="Calibri" w:cs="Calibri"/>
                <w:w w:val="90"/>
              </w:rPr>
            </w:pPr>
          </w:p>
        </w:tc>
      </w:tr>
      <w:tr w:rsidR="004D5F0A" w:rsidRPr="007B6B77" w14:paraId="714AF561" w14:textId="77777777" w:rsidTr="004D5F0A">
        <w:tc>
          <w:tcPr>
            <w:tcW w:w="6588" w:type="dxa"/>
            <w:tcBorders>
              <w:top w:val="single" w:sz="4" w:space="0" w:color="auto"/>
              <w:left w:val="single" w:sz="4" w:space="0" w:color="auto"/>
              <w:bottom w:val="single" w:sz="4" w:space="0" w:color="auto"/>
              <w:right w:val="single" w:sz="4" w:space="0" w:color="auto"/>
            </w:tcBorders>
          </w:tcPr>
          <w:p w14:paraId="6C9FD232" w14:textId="63B47B61" w:rsidR="004D5F0A" w:rsidRPr="007B6B77" w:rsidRDefault="004D5F0A" w:rsidP="004D5F0A">
            <w:pPr>
              <w:spacing w:after="0" w:line="240" w:lineRule="auto"/>
              <w:jc w:val="both"/>
              <w:rPr>
                <w:rFonts w:cstheme="minorHAnsi"/>
              </w:rPr>
            </w:pPr>
            <w:r w:rsidRPr="007B6B77">
              <w:rPr>
                <w:rFonts w:cstheme="minorHAnsi"/>
              </w:rPr>
              <w:t xml:space="preserve">Minimum 4 porty 10Gb SFP+, pozwalające na instalację wkładek 10Gb (SFP+) i Gigabitowych (SFP). </w:t>
            </w:r>
          </w:p>
        </w:tc>
        <w:tc>
          <w:tcPr>
            <w:tcW w:w="3260" w:type="dxa"/>
            <w:tcBorders>
              <w:top w:val="single" w:sz="4" w:space="0" w:color="auto"/>
              <w:left w:val="single" w:sz="4" w:space="0" w:color="auto"/>
              <w:bottom w:val="single" w:sz="4" w:space="0" w:color="auto"/>
              <w:right w:val="single" w:sz="4" w:space="0" w:color="auto"/>
            </w:tcBorders>
          </w:tcPr>
          <w:p w14:paraId="4A4FC525" w14:textId="77777777" w:rsidR="004D5F0A" w:rsidRPr="007B6B77" w:rsidRDefault="004D5F0A" w:rsidP="004D5F0A">
            <w:pPr>
              <w:spacing w:after="0" w:line="240" w:lineRule="auto"/>
              <w:rPr>
                <w:rFonts w:ascii="Calibri" w:hAnsi="Calibri" w:cs="Calibri"/>
                <w:w w:val="90"/>
              </w:rPr>
            </w:pPr>
          </w:p>
        </w:tc>
      </w:tr>
      <w:tr w:rsidR="004D5F0A" w:rsidRPr="007B6B77" w14:paraId="3FF0422A" w14:textId="77777777" w:rsidTr="004D5F0A">
        <w:tc>
          <w:tcPr>
            <w:tcW w:w="6588" w:type="dxa"/>
            <w:tcBorders>
              <w:top w:val="single" w:sz="4" w:space="0" w:color="auto"/>
              <w:left w:val="single" w:sz="4" w:space="0" w:color="auto"/>
              <w:bottom w:val="single" w:sz="4" w:space="0" w:color="auto"/>
              <w:right w:val="single" w:sz="4" w:space="0" w:color="auto"/>
            </w:tcBorders>
          </w:tcPr>
          <w:p w14:paraId="01A112D6" w14:textId="7F270F8C" w:rsidR="004D5F0A" w:rsidRPr="007B6B77" w:rsidRDefault="004D5F0A" w:rsidP="004D5F0A">
            <w:pPr>
              <w:spacing w:after="0" w:line="240" w:lineRule="auto"/>
              <w:jc w:val="both"/>
              <w:rPr>
                <w:rFonts w:cstheme="minorHAnsi"/>
              </w:rPr>
            </w:pPr>
            <w:r w:rsidRPr="007B6B77">
              <w:rPr>
                <w:rFonts w:cstheme="minorHAnsi"/>
              </w:rPr>
              <w:t>Przepustowość:  minimum 128 Gbps</w:t>
            </w:r>
          </w:p>
        </w:tc>
        <w:tc>
          <w:tcPr>
            <w:tcW w:w="3260" w:type="dxa"/>
            <w:tcBorders>
              <w:top w:val="single" w:sz="4" w:space="0" w:color="auto"/>
              <w:left w:val="single" w:sz="4" w:space="0" w:color="auto"/>
              <w:bottom w:val="single" w:sz="4" w:space="0" w:color="auto"/>
              <w:right w:val="single" w:sz="4" w:space="0" w:color="auto"/>
            </w:tcBorders>
          </w:tcPr>
          <w:p w14:paraId="1B5C5331" w14:textId="77777777" w:rsidR="004D5F0A" w:rsidRPr="007B6B77" w:rsidRDefault="004D5F0A" w:rsidP="004D5F0A">
            <w:pPr>
              <w:spacing w:after="0" w:line="240" w:lineRule="auto"/>
              <w:rPr>
                <w:rFonts w:ascii="Calibri" w:hAnsi="Calibri" w:cs="Calibri"/>
                <w:w w:val="90"/>
              </w:rPr>
            </w:pPr>
          </w:p>
        </w:tc>
      </w:tr>
      <w:tr w:rsidR="004D5F0A" w:rsidRPr="007B6B77" w14:paraId="19347462" w14:textId="77777777" w:rsidTr="004D5F0A">
        <w:tc>
          <w:tcPr>
            <w:tcW w:w="6588" w:type="dxa"/>
            <w:tcBorders>
              <w:top w:val="single" w:sz="4" w:space="0" w:color="auto"/>
              <w:left w:val="single" w:sz="4" w:space="0" w:color="auto"/>
              <w:bottom w:val="single" w:sz="4" w:space="0" w:color="auto"/>
              <w:right w:val="single" w:sz="4" w:space="0" w:color="auto"/>
            </w:tcBorders>
          </w:tcPr>
          <w:p w14:paraId="0C592813" w14:textId="0C618030" w:rsidR="004D5F0A" w:rsidRPr="007B6B77" w:rsidRDefault="004D5F0A" w:rsidP="004D5F0A">
            <w:pPr>
              <w:spacing w:after="0" w:line="240" w:lineRule="auto"/>
              <w:jc w:val="both"/>
              <w:rPr>
                <w:rFonts w:cstheme="minorHAnsi"/>
              </w:rPr>
            </w:pPr>
            <w:r w:rsidRPr="007B6B77">
              <w:rPr>
                <w:rFonts w:cstheme="minorHAnsi"/>
              </w:rPr>
              <w:t>Wydajność: minimum 95 Mpps</w:t>
            </w:r>
          </w:p>
        </w:tc>
        <w:tc>
          <w:tcPr>
            <w:tcW w:w="3260" w:type="dxa"/>
            <w:tcBorders>
              <w:top w:val="single" w:sz="4" w:space="0" w:color="auto"/>
              <w:left w:val="single" w:sz="4" w:space="0" w:color="auto"/>
              <w:bottom w:val="single" w:sz="4" w:space="0" w:color="auto"/>
              <w:right w:val="single" w:sz="4" w:space="0" w:color="auto"/>
            </w:tcBorders>
          </w:tcPr>
          <w:p w14:paraId="536307F0" w14:textId="77777777" w:rsidR="004D5F0A" w:rsidRPr="007B6B77" w:rsidRDefault="004D5F0A" w:rsidP="004D5F0A">
            <w:pPr>
              <w:spacing w:after="0" w:line="240" w:lineRule="auto"/>
              <w:rPr>
                <w:rFonts w:ascii="Calibri" w:hAnsi="Calibri" w:cs="Calibri"/>
                <w:w w:val="90"/>
              </w:rPr>
            </w:pPr>
          </w:p>
        </w:tc>
      </w:tr>
      <w:tr w:rsidR="004D5F0A" w:rsidRPr="007B6B77" w14:paraId="51B0A721" w14:textId="77777777" w:rsidTr="004D5F0A">
        <w:tc>
          <w:tcPr>
            <w:tcW w:w="6588" w:type="dxa"/>
            <w:tcBorders>
              <w:top w:val="single" w:sz="4" w:space="0" w:color="auto"/>
              <w:left w:val="single" w:sz="4" w:space="0" w:color="auto"/>
              <w:bottom w:val="single" w:sz="4" w:space="0" w:color="auto"/>
              <w:right w:val="single" w:sz="4" w:space="0" w:color="auto"/>
            </w:tcBorders>
          </w:tcPr>
          <w:p w14:paraId="5BABAC56" w14:textId="01086AFE" w:rsidR="004D5F0A" w:rsidRPr="007B6B77" w:rsidRDefault="004D5F0A" w:rsidP="004D5F0A">
            <w:pPr>
              <w:spacing w:after="0" w:line="240" w:lineRule="auto"/>
              <w:jc w:val="both"/>
              <w:rPr>
                <w:rFonts w:cstheme="minorHAnsi"/>
              </w:rPr>
            </w:pPr>
            <w:r w:rsidRPr="007B6B77">
              <w:rPr>
                <w:rFonts w:cstheme="minorHAnsi"/>
              </w:rPr>
              <w:t>Tablica adresów MAC o wielkości minimum 32000 pozycji</w:t>
            </w:r>
          </w:p>
        </w:tc>
        <w:tc>
          <w:tcPr>
            <w:tcW w:w="3260" w:type="dxa"/>
            <w:tcBorders>
              <w:top w:val="single" w:sz="4" w:space="0" w:color="auto"/>
              <w:left w:val="single" w:sz="4" w:space="0" w:color="auto"/>
              <w:bottom w:val="single" w:sz="4" w:space="0" w:color="auto"/>
              <w:right w:val="single" w:sz="4" w:space="0" w:color="auto"/>
            </w:tcBorders>
          </w:tcPr>
          <w:p w14:paraId="63FF3C14" w14:textId="77777777" w:rsidR="004D5F0A" w:rsidRPr="007B6B77" w:rsidRDefault="004D5F0A" w:rsidP="004D5F0A">
            <w:pPr>
              <w:spacing w:after="0" w:line="240" w:lineRule="auto"/>
              <w:rPr>
                <w:rFonts w:ascii="Calibri" w:hAnsi="Calibri" w:cs="Calibri"/>
                <w:w w:val="90"/>
              </w:rPr>
            </w:pPr>
          </w:p>
        </w:tc>
      </w:tr>
      <w:tr w:rsidR="004D5F0A" w:rsidRPr="007B6B77" w14:paraId="5A85A553" w14:textId="77777777" w:rsidTr="004D5F0A">
        <w:tc>
          <w:tcPr>
            <w:tcW w:w="6588" w:type="dxa"/>
            <w:tcBorders>
              <w:top w:val="single" w:sz="4" w:space="0" w:color="auto"/>
              <w:left w:val="single" w:sz="4" w:space="0" w:color="auto"/>
              <w:bottom w:val="single" w:sz="4" w:space="0" w:color="auto"/>
              <w:right w:val="single" w:sz="4" w:space="0" w:color="auto"/>
            </w:tcBorders>
          </w:tcPr>
          <w:p w14:paraId="4FCFB92B" w14:textId="542439A4" w:rsidR="004D5F0A" w:rsidRPr="007B6B77" w:rsidRDefault="004D5F0A" w:rsidP="004D5F0A">
            <w:pPr>
              <w:spacing w:after="0" w:line="240" w:lineRule="auto"/>
              <w:jc w:val="both"/>
              <w:rPr>
                <w:rFonts w:cstheme="minorHAnsi"/>
              </w:rPr>
            </w:pPr>
            <w:r w:rsidRPr="007B6B77">
              <w:rPr>
                <w:rFonts w:cstheme="minorHAnsi"/>
              </w:rPr>
              <w:t>Obsługa ramek Jumbo</w:t>
            </w:r>
          </w:p>
        </w:tc>
        <w:tc>
          <w:tcPr>
            <w:tcW w:w="3260" w:type="dxa"/>
            <w:tcBorders>
              <w:top w:val="single" w:sz="4" w:space="0" w:color="auto"/>
              <w:left w:val="single" w:sz="4" w:space="0" w:color="auto"/>
              <w:bottom w:val="single" w:sz="4" w:space="0" w:color="auto"/>
              <w:right w:val="single" w:sz="4" w:space="0" w:color="auto"/>
            </w:tcBorders>
          </w:tcPr>
          <w:p w14:paraId="6EFF7DAF" w14:textId="77777777" w:rsidR="004D5F0A" w:rsidRPr="007B6B77" w:rsidRDefault="004D5F0A" w:rsidP="004D5F0A">
            <w:pPr>
              <w:spacing w:after="0" w:line="240" w:lineRule="auto"/>
              <w:rPr>
                <w:rFonts w:ascii="Calibri" w:hAnsi="Calibri" w:cs="Calibri"/>
                <w:w w:val="90"/>
              </w:rPr>
            </w:pPr>
          </w:p>
        </w:tc>
      </w:tr>
      <w:tr w:rsidR="004D5F0A" w:rsidRPr="007B6B77" w14:paraId="5DAC65D6" w14:textId="77777777" w:rsidTr="004D5F0A">
        <w:tc>
          <w:tcPr>
            <w:tcW w:w="6588" w:type="dxa"/>
            <w:tcBorders>
              <w:top w:val="single" w:sz="4" w:space="0" w:color="auto"/>
              <w:left w:val="single" w:sz="4" w:space="0" w:color="auto"/>
              <w:bottom w:val="single" w:sz="4" w:space="0" w:color="auto"/>
              <w:right w:val="single" w:sz="4" w:space="0" w:color="auto"/>
            </w:tcBorders>
          </w:tcPr>
          <w:p w14:paraId="14F52EEA" w14:textId="39CBA845" w:rsidR="004D5F0A" w:rsidRPr="007B6B77" w:rsidRDefault="004D5F0A" w:rsidP="004D5F0A">
            <w:pPr>
              <w:spacing w:after="0" w:line="240" w:lineRule="auto"/>
              <w:jc w:val="both"/>
              <w:rPr>
                <w:rFonts w:cstheme="minorHAnsi"/>
              </w:rPr>
            </w:pPr>
            <w:r w:rsidRPr="007B6B77">
              <w:rPr>
                <w:rFonts w:cstheme="minorHAnsi"/>
              </w:rPr>
              <w:t>Routing IPv4 – minimum: statyczny, RIPv2, OSPF (dopuszcza się wsparcie dla OSPF ograniczone do jednego obszaru i co najmniej 8 interfejsów)</w:t>
            </w:r>
          </w:p>
        </w:tc>
        <w:tc>
          <w:tcPr>
            <w:tcW w:w="3260" w:type="dxa"/>
            <w:tcBorders>
              <w:top w:val="single" w:sz="4" w:space="0" w:color="auto"/>
              <w:left w:val="single" w:sz="4" w:space="0" w:color="auto"/>
              <w:bottom w:val="single" w:sz="4" w:space="0" w:color="auto"/>
              <w:right w:val="single" w:sz="4" w:space="0" w:color="auto"/>
            </w:tcBorders>
          </w:tcPr>
          <w:p w14:paraId="1D15856D" w14:textId="77777777" w:rsidR="004D5F0A" w:rsidRPr="007B6B77" w:rsidRDefault="004D5F0A" w:rsidP="004D5F0A">
            <w:pPr>
              <w:spacing w:after="0" w:line="240" w:lineRule="auto"/>
              <w:rPr>
                <w:rFonts w:ascii="Calibri" w:hAnsi="Calibri" w:cs="Calibri"/>
                <w:w w:val="90"/>
              </w:rPr>
            </w:pPr>
          </w:p>
        </w:tc>
      </w:tr>
      <w:tr w:rsidR="004D5F0A" w:rsidRPr="007B6B77" w14:paraId="46701C5A" w14:textId="77777777" w:rsidTr="004D5F0A">
        <w:tc>
          <w:tcPr>
            <w:tcW w:w="6588" w:type="dxa"/>
            <w:tcBorders>
              <w:top w:val="single" w:sz="4" w:space="0" w:color="auto"/>
              <w:left w:val="single" w:sz="4" w:space="0" w:color="auto"/>
              <w:bottom w:val="single" w:sz="4" w:space="0" w:color="auto"/>
              <w:right w:val="single" w:sz="4" w:space="0" w:color="auto"/>
            </w:tcBorders>
          </w:tcPr>
          <w:p w14:paraId="16CB9225" w14:textId="55FC7AE4" w:rsidR="004D5F0A" w:rsidRPr="007B6B77" w:rsidRDefault="004D5F0A" w:rsidP="004D5F0A">
            <w:pPr>
              <w:spacing w:after="0" w:line="240" w:lineRule="auto"/>
              <w:jc w:val="both"/>
              <w:rPr>
                <w:rFonts w:cstheme="minorHAnsi"/>
              </w:rPr>
            </w:pPr>
            <w:r w:rsidRPr="007B6B77">
              <w:rPr>
                <w:rFonts w:cstheme="minorHAnsi"/>
              </w:rPr>
              <w:t>Routing IPv6 – minimum: statyczny, RIPng, OSPFv3 (dopuszcza się wsparcie dla OSPF ograniczone do jednego obszaru i co najmniej 8 interfejsów)</w:t>
            </w:r>
          </w:p>
        </w:tc>
        <w:tc>
          <w:tcPr>
            <w:tcW w:w="3260" w:type="dxa"/>
            <w:tcBorders>
              <w:top w:val="single" w:sz="4" w:space="0" w:color="auto"/>
              <w:left w:val="single" w:sz="4" w:space="0" w:color="auto"/>
              <w:bottom w:val="single" w:sz="4" w:space="0" w:color="auto"/>
              <w:right w:val="single" w:sz="4" w:space="0" w:color="auto"/>
            </w:tcBorders>
          </w:tcPr>
          <w:p w14:paraId="1AB254E9" w14:textId="77777777" w:rsidR="004D5F0A" w:rsidRPr="007B6B77" w:rsidRDefault="004D5F0A" w:rsidP="004D5F0A">
            <w:pPr>
              <w:spacing w:after="0" w:line="240" w:lineRule="auto"/>
              <w:rPr>
                <w:rFonts w:ascii="Calibri" w:hAnsi="Calibri" w:cs="Calibri"/>
                <w:w w:val="90"/>
              </w:rPr>
            </w:pPr>
          </w:p>
        </w:tc>
      </w:tr>
      <w:tr w:rsidR="004D5F0A" w:rsidRPr="007B6B77" w14:paraId="115CC175" w14:textId="77777777" w:rsidTr="004D5F0A">
        <w:tc>
          <w:tcPr>
            <w:tcW w:w="6588" w:type="dxa"/>
            <w:tcBorders>
              <w:top w:val="single" w:sz="4" w:space="0" w:color="auto"/>
              <w:left w:val="single" w:sz="4" w:space="0" w:color="auto"/>
              <w:bottom w:val="single" w:sz="4" w:space="0" w:color="auto"/>
              <w:right w:val="single" w:sz="4" w:space="0" w:color="auto"/>
            </w:tcBorders>
          </w:tcPr>
          <w:p w14:paraId="7C99DB97" w14:textId="2E7667BE" w:rsidR="004D5F0A" w:rsidRPr="007B6B77" w:rsidRDefault="004D5F0A" w:rsidP="004D5F0A">
            <w:pPr>
              <w:spacing w:after="0" w:line="240" w:lineRule="auto"/>
              <w:jc w:val="both"/>
              <w:rPr>
                <w:rFonts w:cstheme="minorHAnsi"/>
              </w:rPr>
            </w:pPr>
            <w:r w:rsidRPr="007B6B77">
              <w:rPr>
                <w:rFonts w:cstheme="minorHAnsi"/>
              </w:rPr>
              <w:t>Wielkość sprzętowej tablicy rutingu: minimum 2000 wpisów dla IPv4, 1000 wpisów dla IPv6</w:t>
            </w:r>
          </w:p>
        </w:tc>
        <w:tc>
          <w:tcPr>
            <w:tcW w:w="3260" w:type="dxa"/>
            <w:tcBorders>
              <w:top w:val="single" w:sz="4" w:space="0" w:color="auto"/>
              <w:left w:val="single" w:sz="4" w:space="0" w:color="auto"/>
              <w:bottom w:val="single" w:sz="4" w:space="0" w:color="auto"/>
              <w:right w:val="single" w:sz="4" w:space="0" w:color="auto"/>
            </w:tcBorders>
          </w:tcPr>
          <w:p w14:paraId="358A2FE9" w14:textId="77777777" w:rsidR="004D5F0A" w:rsidRPr="007B6B77" w:rsidRDefault="004D5F0A" w:rsidP="004D5F0A">
            <w:pPr>
              <w:spacing w:after="0" w:line="240" w:lineRule="auto"/>
              <w:rPr>
                <w:rFonts w:ascii="Calibri" w:hAnsi="Calibri" w:cs="Calibri"/>
                <w:w w:val="90"/>
              </w:rPr>
            </w:pPr>
          </w:p>
        </w:tc>
      </w:tr>
      <w:tr w:rsidR="004D5F0A" w:rsidRPr="007B6B77" w14:paraId="369025F2" w14:textId="77777777" w:rsidTr="004D5F0A">
        <w:tc>
          <w:tcPr>
            <w:tcW w:w="6588" w:type="dxa"/>
            <w:tcBorders>
              <w:top w:val="single" w:sz="4" w:space="0" w:color="auto"/>
              <w:left w:val="single" w:sz="4" w:space="0" w:color="auto"/>
              <w:bottom w:val="single" w:sz="4" w:space="0" w:color="auto"/>
              <w:right w:val="single" w:sz="4" w:space="0" w:color="auto"/>
            </w:tcBorders>
          </w:tcPr>
          <w:p w14:paraId="589BC872" w14:textId="530C8742" w:rsidR="004D5F0A" w:rsidRPr="007B6B77" w:rsidRDefault="004D5F0A" w:rsidP="004D5F0A">
            <w:pPr>
              <w:spacing w:after="0" w:line="240" w:lineRule="auto"/>
              <w:jc w:val="both"/>
              <w:rPr>
                <w:rFonts w:cstheme="minorHAnsi"/>
              </w:rPr>
            </w:pPr>
            <w:r w:rsidRPr="007B6B77">
              <w:rPr>
                <w:rFonts w:cstheme="minorHAnsi"/>
              </w:rPr>
              <w:t>Obsługa ruchu Multicast: IGMP Snooping; MLD Snooping</w:t>
            </w:r>
          </w:p>
        </w:tc>
        <w:tc>
          <w:tcPr>
            <w:tcW w:w="3260" w:type="dxa"/>
            <w:tcBorders>
              <w:top w:val="single" w:sz="4" w:space="0" w:color="auto"/>
              <w:left w:val="single" w:sz="4" w:space="0" w:color="auto"/>
              <w:bottom w:val="single" w:sz="4" w:space="0" w:color="auto"/>
              <w:right w:val="single" w:sz="4" w:space="0" w:color="auto"/>
            </w:tcBorders>
          </w:tcPr>
          <w:p w14:paraId="6B65AC4E" w14:textId="77777777" w:rsidR="004D5F0A" w:rsidRPr="007B6B77" w:rsidRDefault="004D5F0A" w:rsidP="004D5F0A">
            <w:pPr>
              <w:spacing w:after="0" w:line="240" w:lineRule="auto"/>
              <w:rPr>
                <w:rFonts w:ascii="Calibri" w:hAnsi="Calibri" w:cs="Calibri"/>
                <w:w w:val="90"/>
              </w:rPr>
            </w:pPr>
          </w:p>
        </w:tc>
      </w:tr>
      <w:tr w:rsidR="004D5F0A" w:rsidRPr="007B6B77" w14:paraId="390DB709" w14:textId="77777777" w:rsidTr="004D5F0A">
        <w:tc>
          <w:tcPr>
            <w:tcW w:w="6588" w:type="dxa"/>
            <w:tcBorders>
              <w:top w:val="single" w:sz="4" w:space="0" w:color="auto"/>
              <w:left w:val="single" w:sz="4" w:space="0" w:color="auto"/>
              <w:bottom w:val="single" w:sz="4" w:space="0" w:color="auto"/>
              <w:right w:val="single" w:sz="4" w:space="0" w:color="auto"/>
            </w:tcBorders>
          </w:tcPr>
          <w:p w14:paraId="30367918" w14:textId="5E33B9A5" w:rsidR="004D5F0A" w:rsidRPr="007B6B77" w:rsidRDefault="004D5F0A" w:rsidP="004D5F0A">
            <w:pPr>
              <w:spacing w:after="0" w:line="240" w:lineRule="auto"/>
              <w:jc w:val="both"/>
              <w:rPr>
                <w:rFonts w:cstheme="minorHAnsi"/>
              </w:rPr>
            </w:pPr>
            <w:r w:rsidRPr="007B6B77">
              <w:rPr>
                <w:rFonts w:cstheme="minorHAnsi"/>
              </w:rPr>
              <w:t>Obsługa vxlan</w:t>
            </w:r>
          </w:p>
        </w:tc>
        <w:tc>
          <w:tcPr>
            <w:tcW w:w="3260" w:type="dxa"/>
            <w:tcBorders>
              <w:top w:val="single" w:sz="4" w:space="0" w:color="auto"/>
              <w:left w:val="single" w:sz="4" w:space="0" w:color="auto"/>
              <w:bottom w:val="single" w:sz="4" w:space="0" w:color="auto"/>
              <w:right w:val="single" w:sz="4" w:space="0" w:color="auto"/>
            </w:tcBorders>
          </w:tcPr>
          <w:p w14:paraId="34D0605E" w14:textId="77777777" w:rsidR="004D5F0A" w:rsidRPr="007B6B77" w:rsidRDefault="004D5F0A" w:rsidP="004D5F0A">
            <w:pPr>
              <w:spacing w:after="0" w:line="240" w:lineRule="auto"/>
              <w:rPr>
                <w:rFonts w:ascii="Calibri" w:hAnsi="Calibri" w:cs="Calibri"/>
                <w:w w:val="90"/>
              </w:rPr>
            </w:pPr>
          </w:p>
        </w:tc>
      </w:tr>
      <w:tr w:rsidR="004D5F0A" w:rsidRPr="007B6B77" w14:paraId="0954C0BC" w14:textId="77777777" w:rsidTr="004D5F0A">
        <w:tc>
          <w:tcPr>
            <w:tcW w:w="6588" w:type="dxa"/>
            <w:tcBorders>
              <w:top w:val="single" w:sz="4" w:space="0" w:color="auto"/>
              <w:left w:val="single" w:sz="4" w:space="0" w:color="auto"/>
              <w:bottom w:val="single" w:sz="4" w:space="0" w:color="auto"/>
              <w:right w:val="single" w:sz="4" w:space="0" w:color="auto"/>
            </w:tcBorders>
          </w:tcPr>
          <w:p w14:paraId="5A31C15F" w14:textId="1372AA0A" w:rsidR="004D5F0A" w:rsidRPr="007B6B77" w:rsidRDefault="004D5F0A" w:rsidP="004D5F0A">
            <w:pPr>
              <w:spacing w:after="0" w:line="240" w:lineRule="auto"/>
              <w:jc w:val="both"/>
              <w:rPr>
                <w:rFonts w:cstheme="minorHAnsi"/>
              </w:rPr>
            </w:pPr>
            <w:r w:rsidRPr="007B6B77">
              <w:rPr>
                <w:rFonts w:cstheme="minorHAnsi"/>
              </w:rPr>
              <w:t>Obsługa IEEE 802.1s Multiple SpanningTree / MSTP oraz IEEE 802.1w Rapid Spanning Tree Protocol</w:t>
            </w:r>
          </w:p>
        </w:tc>
        <w:tc>
          <w:tcPr>
            <w:tcW w:w="3260" w:type="dxa"/>
            <w:tcBorders>
              <w:top w:val="single" w:sz="4" w:space="0" w:color="auto"/>
              <w:left w:val="single" w:sz="4" w:space="0" w:color="auto"/>
              <w:bottom w:val="single" w:sz="4" w:space="0" w:color="auto"/>
              <w:right w:val="single" w:sz="4" w:space="0" w:color="auto"/>
            </w:tcBorders>
          </w:tcPr>
          <w:p w14:paraId="41D451D9" w14:textId="77777777" w:rsidR="004D5F0A" w:rsidRPr="007B6B77" w:rsidRDefault="004D5F0A" w:rsidP="004D5F0A">
            <w:pPr>
              <w:spacing w:after="0" w:line="240" w:lineRule="auto"/>
              <w:rPr>
                <w:rFonts w:ascii="Calibri" w:hAnsi="Calibri" w:cs="Calibri"/>
                <w:w w:val="90"/>
              </w:rPr>
            </w:pPr>
          </w:p>
        </w:tc>
      </w:tr>
      <w:tr w:rsidR="004D5F0A" w:rsidRPr="007B6B77" w14:paraId="291D157F" w14:textId="77777777" w:rsidTr="004D5F0A">
        <w:tc>
          <w:tcPr>
            <w:tcW w:w="6588" w:type="dxa"/>
            <w:tcBorders>
              <w:top w:val="single" w:sz="4" w:space="0" w:color="auto"/>
              <w:left w:val="single" w:sz="4" w:space="0" w:color="auto"/>
              <w:bottom w:val="single" w:sz="4" w:space="0" w:color="auto"/>
              <w:right w:val="single" w:sz="4" w:space="0" w:color="auto"/>
            </w:tcBorders>
          </w:tcPr>
          <w:p w14:paraId="0045F640" w14:textId="5BCE661C" w:rsidR="004D5F0A" w:rsidRPr="007B6B77" w:rsidRDefault="004D5F0A" w:rsidP="004D5F0A">
            <w:pPr>
              <w:spacing w:after="0" w:line="240" w:lineRule="auto"/>
              <w:jc w:val="both"/>
              <w:rPr>
                <w:rFonts w:cstheme="minorHAnsi"/>
              </w:rPr>
            </w:pPr>
            <w:r w:rsidRPr="007B6B77">
              <w:rPr>
                <w:rFonts w:cstheme="minorHAnsi"/>
              </w:rPr>
              <w:t>Obsługa 4094 tagów IEEE 802.1Q oraz minimum 2000 jednoczesnych sieci VLAN</w:t>
            </w:r>
          </w:p>
        </w:tc>
        <w:tc>
          <w:tcPr>
            <w:tcW w:w="3260" w:type="dxa"/>
            <w:tcBorders>
              <w:top w:val="single" w:sz="4" w:space="0" w:color="auto"/>
              <w:left w:val="single" w:sz="4" w:space="0" w:color="auto"/>
              <w:bottom w:val="single" w:sz="4" w:space="0" w:color="auto"/>
              <w:right w:val="single" w:sz="4" w:space="0" w:color="auto"/>
            </w:tcBorders>
          </w:tcPr>
          <w:p w14:paraId="1704AAE7" w14:textId="77777777" w:rsidR="004D5F0A" w:rsidRPr="007B6B77" w:rsidRDefault="004D5F0A" w:rsidP="004D5F0A">
            <w:pPr>
              <w:spacing w:after="0" w:line="240" w:lineRule="auto"/>
              <w:rPr>
                <w:rFonts w:ascii="Calibri" w:hAnsi="Calibri" w:cs="Calibri"/>
                <w:w w:val="90"/>
              </w:rPr>
            </w:pPr>
          </w:p>
        </w:tc>
      </w:tr>
      <w:tr w:rsidR="004D5F0A" w:rsidRPr="007B6B77" w14:paraId="116AD497" w14:textId="77777777" w:rsidTr="004D5F0A">
        <w:tc>
          <w:tcPr>
            <w:tcW w:w="6588" w:type="dxa"/>
            <w:tcBorders>
              <w:top w:val="single" w:sz="4" w:space="0" w:color="auto"/>
              <w:left w:val="single" w:sz="4" w:space="0" w:color="auto"/>
              <w:bottom w:val="single" w:sz="4" w:space="0" w:color="auto"/>
              <w:right w:val="single" w:sz="4" w:space="0" w:color="auto"/>
            </w:tcBorders>
          </w:tcPr>
          <w:p w14:paraId="289102D7" w14:textId="4A6A57E2" w:rsidR="004D5F0A" w:rsidRPr="007B6B77" w:rsidRDefault="004D5F0A" w:rsidP="004D5F0A">
            <w:pPr>
              <w:spacing w:after="0" w:line="240" w:lineRule="auto"/>
              <w:jc w:val="both"/>
              <w:rPr>
                <w:rFonts w:cstheme="minorHAnsi"/>
              </w:rPr>
            </w:pPr>
            <w:r w:rsidRPr="007B6B77">
              <w:rPr>
                <w:rFonts w:cstheme="minorHAnsi"/>
              </w:rPr>
              <w:t>Funkcja Root Guard oraz BPDU protection</w:t>
            </w:r>
          </w:p>
        </w:tc>
        <w:tc>
          <w:tcPr>
            <w:tcW w:w="3260" w:type="dxa"/>
            <w:tcBorders>
              <w:top w:val="single" w:sz="4" w:space="0" w:color="auto"/>
              <w:left w:val="single" w:sz="4" w:space="0" w:color="auto"/>
              <w:bottom w:val="single" w:sz="4" w:space="0" w:color="auto"/>
              <w:right w:val="single" w:sz="4" w:space="0" w:color="auto"/>
            </w:tcBorders>
          </w:tcPr>
          <w:p w14:paraId="5E26CBF1" w14:textId="77777777" w:rsidR="004D5F0A" w:rsidRPr="007B6B77" w:rsidRDefault="004D5F0A" w:rsidP="004D5F0A">
            <w:pPr>
              <w:spacing w:after="0" w:line="240" w:lineRule="auto"/>
              <w:rPr>
                <w:rFonts w:ascii="Calibri" w:hAnsi="Calibri" w:cs="Calibri"/>
                <w:w w:val="90"/>
              </w:rPr>
            </w:pPr>
          </w:p>
        </w:tc>
      </w:tr>
      <w:tr w:rsidR="004D5F0A" w:rsidRPr="007B6B77" w14:paraId="35550026" w14:textId="77777777" w:rsidTr="004D5F0A">
        <w:tc>
          <w:tcPr>
            <w:tcW w:w="6588" w:type="dxa"/>
            <w:tcBorders>
              <w:top w:val="single" w:sz="4" w:space="0" w:color="auto"/>
              <w:left w:val="single" w:sz="4" w:space="0" w:color="auto"/>
              <w:bottom w:val="single" w:sz="4" w:space="0" w:color="auto"/>
              <w:right w:val="single" w:sz="4" w:space="0" w:color="auto"/>
            </w:tcBorders>
          </w:tcPr>
          <w:p w14:paraId="18F387D3" w14:textId="77777777" w:rsidR="004D5F0A" w:rsidRPr="007B6B77" w:rsidRDefault="004D5F0A" w:rsidP="004D5F0A">
            <w:pPr>
              <w:rPr>
                <w:rFonts w:cstheme="minorHAnsi"/>
              </w:rPr>
            </w:pPr>
            <w:r w:rsidRPr="007B6B77">
              <w:rPr>
                <w:rFonts w:cstheme="minorHAnsi"/>
              </w:rPr>
              <w:t>Przełączniki tego samego typu muszą posiadać funkcję łączenia w stos (wirtualny przełącznik) złożony z minimum 8 urządzeń. Zarządzanie stosem musi odbywać się z jednego adresu IP. \</w:t>
            </w:r>
          </w:p>
          <w:p w14:paraId="15887C1F" w14:textId="51AE7135" w:rsidR="004D5F0A" w:rsidRPr="007B6B77" w:rsidRDefault="004D5F0A" w:rsidP="004D5F0A">
            <w:pPr>
              <w:spacing w:after="0" w:line="240" w:lineRule="auto"/>
              <w:jc w:val="both"/>
              <w:rPr>
                <w:rFonts w:cstheme="minorHAnsi"/>
              </w:rPr>
            </w:pPr>
            <w:r w:rsidRPr="007B6B77">
              <w:rPr>
                <w:rFonts w:cstheme="minorHAnsi"/>
              </w:rPr>
              <w:t>Z punktu widzenia zarządzania przełączniki muszą tworzyć jedno logiczne urządzenie (nie dopuszcza się rozwiązań typu klaster)</w:t>
            </w:r>
          </w:p>
        </w:tc>
        <w:tc>
          <w:tcPr>
            <w:tcW w:w="3260" w:type="dxa"/>
            <w:tcBorders>
              <w:top w:val="single" w:sz="4" w:space="0" w:color="auto"/>
              <w:left w:val="single" w:sz="4" w:space="0" w:color="auto"/>
              <w:bottom w:val="single" w:sz="4" w:space="0" w:color="auto"/>
              <w:right w:val="single" w:sz="4" w:space="0" w:color="auto"/>
            </w:tcBorders>
          </w:tcPr>
          <w:p w14:paraId="300E72C0" w14:textId="77777777" w:rsidR="004D5F0A" w:rsidRPr="007B6B77" w:rsidRDefault="004D5F0A" w:rsidP="004D5F0A">
            <w:pPr>
              <w:spacing w:after="0" w:line="240" w:lineRule="auto"/>
              <w:rPr>
                <w:rFonts w:ascii="Calibri" w:hAnsi="Calibri" w:cs="Calibri"/>
                <w:w w:val="90"/>
              </w:rPr>
            </w:pPr>
          </w:p>
        </w:tc>
      </w:tr>
      <w:tr w:rsidR="004D5F0A" w:rsidRPr="007B6B77" w14:paraId="00A8737C" w14:textId="77777777" w:rsidTr="004D5F0A">
        <w:tc>
          <w:tcPr>
            <w:tcW w:w="6588" w:type="dxa"/>
            <w:tcBorders>
              <w:top w:val="single" w:sz="4" w:space="0" w:color="auto"/>
              <w:left w:val="single" w:sz="4" w:space="0" w:color="auto"/>
              <w:bottom w:val="single" w:sz="4" w:space="0" w:color="auto"/>
              <w:right w:val="single" w:sz="4" w:space="0" w:color="auto"/>
            </w:tcBorders>
          </w:tcPr>
          <w:p w14:paraId="696DCB95" w14:textId="596319DD" w:rsidR="004D5F0A" w:rsidRPr="007B6B77" w:rsidRDefault="004D5F0A" w:rsidP="004D5F0A">
            <w:pPr>
              <w:rPr>
                <w:rFonts w:cstheme="minorHAnsi"/>
              </w:rPr>
            </w:pPr>
            <w:r w:rsidRPr="007B6B77">
              <w:rPr>
                <w:rFonts w:cstheme="minorHAnsi"/>
              </w:rPr>
              <w:t>Realizacja łączy agregowanych (LACP) w ramach różnych przełączników będących w stosie</w:t>
            </w:r>
          </w:p>
        </w:tc>
        <w:tc>
          <w:tcPr>
            <w:tcW w:w="3260" w:type="dxa"/>
            <w:tcBorders>
              <w:top w:val="single" w:sz="4" w:space="0" w:color="auto"/>
              <w:left w:val="single" w:sz="4" w:space="0" w:color="auto"/>
              <w:bottom w:val="single" w:sz="4" w:space="0" w:color="auto"/>
              <w:right w:val="single" w:sz="4" w:space="0" w:color="auto"/>
            </w:tcBorders>
          </w:tcPr>
          <w:p w14:paraId="34281488" w14:textId="77777777" w:rsidR="004D5F0A" w:rsidRPr="007B6B77" w:rsidRDefault="004D5F0A" w:rsidP="004D5F0A">
            <w:pPr>
              <w:spacing w:after="0" w:line="240" w:lineRule="auto"/>
              <w:rPr>
                <w:rFonts w:ascii="Calibri" w:hAnsi="Calibri" w:cs="Calibri"/>
                <w:w w:val="90"/>
              </w:rPr>
            </w:pPr>
          </w:p>
        </w:tc>
      </w:tr>
      <w:tr w:rsidR="004D5F0A" w:rsidRPr="007B6B77" w14:paraId="7047BC2B" w14:textId="77777777" w:rsidTr="004D5F0A">
        <w:tc>
          <w:tcPr>
            <w:tcW w:w="6588" w:type="dxa"/>
            <w:tcBorders>
              <w:top w:val="single" w:sz="4" w:space="0" w:color="auto"/>
              <w:left w:val="single" w:sz="4" w:space="0" w:color="auto"/>
              <w:bottom w:val="single" w:sz="4" w:space="0" w:color="auto"/>
              <w:right w:val="single" w:sz="4" w:space="0" w:color="auto"/>
            </w:tcBorders>
          </w:tcPr>
          <w:p w14:paraId="558A4169" w14:textId="0B0AB91B" w:rsidR="004D5F0A" w:rsidRPr="007B6B77" w:rsidRDefault="004D5F0A" w:rsidP="004D5F0A">
            <w:pPr>
              <w:rPr>
                <w:rFonts w:cstheme="minorHAnsi"/>
              </w:rPr>
            </w:pPr>
            <w:r w:rsidRPr="007B6B77">
              <w:rPr>
                <w:rFonts w:cstheme="minorHAnsi"/>
              </w:rPr>
              <w:t>Wsparcie dla funkcji DHCP server, DHCP Relay oraz DHCP Snooping</w:t>
            </w:r>
          </w:p>
        </w:tc>
        <w:tc>
          <w:tcPr>
            <w:tcW w:w="3260" w:type="dxa"/>
            <w:tcBorders>
              <w:top w:val="single" w:sz="4" w:space="0" w:color="auto"/>
              <w:left w:val="single" w:sz="4" w:space="0" w:color="auto"/>
              <w:bottom w:val="single" w:sz="4" w:space="0" w:color="auto"/>
              <w:right w:val="single" w:sz="4" w:space="0" w:color="auto"/>
            </w:tcBorders>
          </w:tcPr>
          <w:p w14:paraId="33FC474A" w14:textId="77777777" w:rsidR="004D5F0A" w:rsidRPr="007B6B77" w:rsidRDefault="004D5F0A" w:rsidP="004D5F0A">
            <w:pPr>
              <w:spacing w:after="0" w:line="240" w:lineRule="auto"/>
              <w:rPr>
                <w:rFonts w:ascii="Calibri" w:hAnsi="Calibri" w:cs="Calibri"/>
                <w:w w:val="90"/>
              </w:rPr>
            </w:pPr>
          </w:p>
        </w:tc>
      </w:tr>
      <w:tr w:rsidR="004D5F0A" w:rsidRPr="007B6B77" w14:paraId="40F42E3D" w14:textId="77777777" w:rsidTr="004D5F0A">
        <w:tc>
          <w:tcPr>
            <w:tcW w:w="6588" w:type="dxa"/>
            <w:tcBorders>
              <w:top w:val="single" w:sz="4" w:space="0" w:color="auto"/>
              <w:left w:val="single" w:sz="4" w:space="0" w:color="auto"/>
              <w:bottom w:val="single" w:sz="4" w:space="0" w:color="auto"/>
              <w:right w:val="single" w:sz="4" w:space="0" w:color="auto"/>
            </w:tcBorders>
          </w:tcPr>
          <w:p w14:paraId="7AD10BF2" w14:textId="729EB81E" w:rsidR="004D5F0A" w:rsidRPr="007B6B77" w:rsidRDefault="004D5F0A" w:rsidP="004D5F0A">
            <w:pPr>
              <w:rPr>
                <w:rFonts w:cstheme="minorHAnsi"/>
              </w:rPr>
            </w:pPr>
            <w:r w:rsidRPr="007B6B77">
              <w:rPr>
                <w:rFonts w:cstheme="minorHAnsi"/>
              </w:rPr>
              <w:t>Obsługa list ACL na bazie informacji z warstw 2/3/4 modelu OSI</w:t>
            </w:r>
          </w:p>
        </w:tc>
        <w:tc>
          <w:tcPr>
            <w:tcW w:w="3260" w:type="dxa"/>
            <w:tcBorders>
              <w:top w:val="single" w:sz="4" w:space="0" w:color="auto"/>
              <w:left w:val="single" w:sz="4" w:space="0" w:color="auto"/>
              <w:bottom w:val="single" w:sz="4" w:space="0" w:color="auto"/>
              <w:right w:val="single" w:sz="4" w:space="0" w:color="auto"/>
            </w:tcBorders>
          </w:tcPr>
          <w:p w14:paraId="40C42CB7" w14:textId="77777777" w:rsidR="004D5F0A" w:rsidRPr="007B6B77" w:rsidRDefault="004D5F0A" w:rsidP="004D5F0A">
            <w:pPr>
              <w:spacing w:after="0" w:line="240" w:lineRule="auto"/>
              <w:rPr>
                <w:rFonts w:ascii="Calibri" w:hAnsi="Calibri" w:cs="Calibri"/>
                <w:w w:val="90"/>
              </w:rPr>
            </w:pPr>
          </w:p>
        </w:tc>
      </w:tr>
      <w:tr w:rsidR="004D5F0A" w:rsidRPr="007B6B77" w14:paraId="6FBD490F" w14:textId="77777777" w:rsidTr="004D5F0A">
        <w:tc>
          <w:tcPr>
            <w:tcW w:w="6588" w:type="dxa"/>
            <w:tcBorders>
              <w:top w:val="single" w:sz="4" w:space="0" w:color="auto"/>
              <w:left w:val="single" w:sz="4" w:space="0" w:color="auto"/>
              <w:bottom w:val="single" w:sz="4" w:space="0" w:color="auto"/>
              <w:right w:val="single" w:sz="4" w:space="0" w:color="auto"/>
            </w:tcBorders>
          </w:tcPr>
          <w:p w14:paraId="214EDAA0" w14:textId="4BA8BC1C" w:rsidR="004D5F0A" w:rsidRPr="007B6B77" w:rsidRDefault="004D5F0A" w:rsidP="004D5F0A">
            <w:pPr>
              <w:rPr>
                <w:rFonts w:cstheme="minorHAnsi"/>
              </w:rPr>
            </w:pPr>
            <w:r w:rsidRPr="007B6B77">
              <w:rPr>
                <w:rFonts w:cstheme="minorHAnsi"/>
              </w:rPr>
              <w:t>Obsługa standardu 802.1p – min. 8 kolejek na porcie</w:t>
            </w:r>
          </w:p>
        </w:tc>
        <w:tc>
          <w:tcPr>
            <w:tcW w:w="3260" w:type="dxa"/>
            <w:tcBorders>
              <w:top w:val="single" w:sz="4" w:space="0" w:color="auto"/>
              <w:left w:val="single" w:sz="4" w:space="0" w:color="auto"/>
              <w:bottom w:val="single" w:sz="4" w:space="0" w:color="auto"/>
              <w:right w:val="single" w:sz="4" w:space="0" w:color="auto"/>
            </w:tcBorders>
          </w:tcPr>
          <w:p w14:paraId="6925F1E2" w14:textId="77777777" w:rsidR="004D5F0A" w:rsidRPr="007B6B77" w:rsidRDefault="004D5F0A" w:rsidP="004D5F0A">
            <w:pPr>
              <w:spacing w:after="0" w:line="240" w:lineRule="auto"/>
              <w:rPr>
                <w:rFonts w:ascii="Calibri" w:hAnsi="Calibri" w:cs="Calibri"/>
                <w:w w:val="90"/>
              </w:rPr>
            </w:pPr>
          </w:p>
        </w:tc>
      </w:tr>
      <w:tr w:rsidR="004D5F0A" w:rsidRPr="007B6B77" w14:paraId="329DB3A5" w14:textId="77777777" w:rsidTr="004D5F0A">
        <w:tc>
          <w:tcPr>
            <w:tcW w:w="6588" w:type="dxa"/>
            <w:tcBorders>
              <w:top w:val="single" w:sz="4" w:space="0" w:color="auto"/>
              <w:left w:val="single" w:sz="4" w:space="0" w:color="auto"/>
              <w:bottom w:val="single" w:sz="4" w:space="0" w:color="auto"/>
              <w:right w:val="single" w:sz="4" w:space="0" w:color="auto"/>
            </w:tcBorders>
          </w:tcPr>
          <w:p w14:paraId="0A0B3DA4" w14:textId="67019DED" w:rsidR="004D5F0A" w:rsidRPr="007B6B77" w:rsidRDefault="004D5F0A" w:rsidP="004D5F0A">
            <w:pPr>
              <w:rPr>
                <w:rFonts w:cstheme="minorHAnsi"/>
              </w:rPr>
            </w:pPr>
            <w:r w:rsidRPr="007B6B77">
              <w:rPr>
                <w:rFonts w:cstheme="minorHAnsi"/>
              </w:rPr>
              <w:t xml:space="preserve">Funkcja mirroringu portów </w:t>
            </w:r>
          </w:p>
        </w:tc>
        <w:tc>
          <w:tcPr>
            <w:tcW w:w="3260" w:type="dxa"/>
            <w:tcBorders>
              <w:top w:val="single" w:sz="4" w:space="0" w:color="auto"/>
              <w:left w:val="single" w:sz="4" w:space="0" w:color="auto"/>
              <w:bottom w:val="single" w:sz="4" w:space="0" w:color="auto"/>
              <w:right w:val="single" w:sz="4" w:space="0" w:color="auto"/>
            </w:tcBorders>
          </w:tcPr>
          <w:p w14:paraId="6C48742C" w14:textId="77777777" w:rsidR="004D5F0A" w:rsidRPr="007B6B77" w:rsidRDefault="004D5F0A" w:rsidP="004D5F0A">
            <w:pPr>
              <w:spacing w:after="0" w:line="240" w:lineRule="auto"/>
              <w:rPr>
                <w:rFonts w:ascii="Calibri" w:hAnsi="Calibri" w:cs="Calibri"/>
                <w:w w:val="90"/>
              </w:rPr>
            </w:pPr>
          </w:p>
        </w:tc>
      </w:tr>
      <w:tr w:rsidR="004D5F0A" w:rsidRPr="007B6B77" w14:paraId="443A1A3B" w14:textId="77777777" w:rsidTr="004D5F0A">
        <w:tc>
          <w:tcPr>
            <w:tcW w:w="6588" w:type="dxa"/>
            <w:tcBorders>
              <w:top w:val="single" w:sz="4" w:space="0" w:color="auto"/>
              <w:left w:val="single" w:sz="4" w:space="0" w:color="auto"/>
              <w:bottom w:val="single" w:sz="4" w:space="0" w:color="auto"/>
              <w:right w:val="single" w:sz="4" w:space="0" w:color="auto"/>
            </w:tcBorders>
          </w:tcPr>
          <w:p w14:paraId="177EAA06" w14:textId="040D2C45" w:rsidR="004D5F0A" w:rsidRPr="007B6B77" w:rsidRDefault="004D5F0A" w:rsidP="004D5F0A">
            <w:pPr>
              <w:rPr>
                <w:rFonts w:cstheme="minorHAnsi"/>
              </w:rPr>
            </w:pPr>
            <w:r w:rsidRPr="007B6B77">
              <w:rPr>
                <w:rFonts w:cstheme="minorHAnsi"/>
              </w:rPr>
              <w:lastRenderedPageBreak/>
              <w:t>Obsługa IEEE 802.1AB Link Layer Discovery Protocol (LLDP) i LLDP Media Endpoint Discovery (LLDP-MED)</w:t>
            </w:r>
          </w:p>
        </w:tc>
        <w:tc>
          <w:tcPr>
            <w:tcW w:w="3260" w:type="dxa"/>
            <w:tcBorders>
              <w:top w:val="single" w:sz="4" w:space="0" w:color="auto"/>
              <w:left w:val="single" w:sz="4" w:space="0" w:color="auto"/>
              <w:bottom w:val="single" w:sz="4" w:space="0" w:color="auto"/>
              <w:right w:val="single" w:sz="4" w:space="0" w:color="auto"/>
            </w:tcBorders>
          </w:tcPr>
          <w:p w14:paraId="714D7979" w14:textId="77777777" w:rsidR="004D5F0A" w:rsidRPr="007B6B77" w:rsidRDefault="004D5F0A" w:rsidP="004D5F0A">
            <w:pPr>
              <w:spacing w:after="0" w:line="240" w:lineRule="auto"/>
              <w:rPr>
                <w:rFonts w:ascii="Calibri" w:hAnsi="Calibri" w:cs="Calibri"/>
                <w:w w:val="90"/>
              </w:rPr>
            </w:pPr>
          </w:p>
        </w:tc>
      </w:tr>
      <w:tr w:rsidR="004D5F0A" w:rsidRPr="007B6B77" w14:paraId="72F06194" w14:textId="77777777" w:rsidTr="004D5F0A">
        <w:tc>
          <w:tcPr>
            <w:tcW w:w="6588" w:type="dxa"/>
            <w:tcBorders>
              <w:top w:val="single" w:sz="4" w:space="0" w:color="auto"/>
              <w:left w:val="single" w:sz="4" w:space="0" w:color="auto"/>
              <w:bottom w:val="single" w:sz="4" w:space="0" w:color="auto"/>
              <w:right w:val="single" w:sz="4" w:space="0" w:color="auto"/>
            </w:tcBorders>
          </w:tcPr>
          <w:p w14:paraId="1475344D" w14:textId="0ADC6CC5" w:rsidR="004D5F0A" w:rsidRPr="007B6B77" w:rsidRDefault="004D5F0A" w:rsidP="004D5F0A">
            <w:pPr>
              <w:rPr>
                <w:rFonts w:cstheme="minorHAnsi"/>
              </w:rPr>
            </w:pPr>
            <w:r w:rsidRPr="007B6B77">
              <w:rPr>
                <w:rFonts w:cstheme="minorHAnsi"/>
              </w:rPr>
              <w:t xml:space="preserve">Funkcja autoryzacji użytkowników zgodna z 802.1x </w:t>
            </w:r>
          </w:p>
        </w:tc>
        <w:tc>
          <w:tcPr>
            <w:tcW w:w="3260" w:type="dxa"/>
            <w:tcBorders>
              <w:top w:val="single" w:sz="4" w:space="0" w:color="auto"/>
              <w:left w:val="single" w:sz="4" w:space="0" w:color="auto"/>
              <w:bottom w:val="single" w:sz="4" w:space="0" w:color="auto"/>
              <w:right w:val="single" w:sz="4" w:space="0" w:color="auto"/>
            </w:tcBorders>
          </w:tcPr>
          <w:p w14:paraId="6F643920" w14:textId="77777777" w:rsidR="004D5F0A" w:rsidRPr="007B6B77" w:rsidRDefault="004D5F0A" w:rsidP="004D5F0A">
            <w:pPr>
              <w:spacing w:after="0" w:line="240" w:lineRule="auto"/>
              <w:rPr>
                <w:rFonts w:ascii="Calibri" w:hAnsi="Calibri" w:cs="Calibri"/>
                <w:w w:val="90"/>
              </w:rPr>
            </w:pPr>
          </w:p>
        </w:tc>
      </w:tr>
      <w:tr w:rsidR="004D5F0A" w:rsidRPr="007B6B77" w14:paraId="46C039B9" w14:textId="77777777" w:rsidTr="004D5F0A">
        <w:tc>
          <w:tcPr>
            <w:tcW w:w="6588" w:type="dxa"/>
            <w:tcBorders>
              <w:top w:val="single" w:sz="4" w:space="0" w:color="auto"/>
              <w:left w:val="single" w:sz="4" w:space="0" w:color="auto"/>
              <w:bottom w:val="single" w:sz="4" w:space="0" w:color="auto"/>
              <w:right w:val="single" w:sz="4" w:space="0" w:color="auto"/>
            </w:tcBorders>
          </w:tcPr>
          <w:p w14:paraId="47E30133" w14:textId="57734114" w:rsidR="004D5F0A" w:rsidRPr="007B6B77" w:rsidRDefault="004D5F0A" w:rsidP="004D5F0A">
            <w:pPr>
              <w:rPr>
                <w:rFonts w:cstheme="minorHAnsi"/>
              </w:rPr>
            </w:pPr>
            <w:r w:rsidRPr="007B6B77">
              <w:rPr>
                <w:rFonts w:cstheme="minorHAnsi"/>
              </w:rPr>
              <w:t>Funkcja autoryzacji logowania do urządzenia za pomocą serwerów RADIUS albo TACACS+ RADIUS Accounting</w:t>
            </w:r>
          </w:p>
        </w:tc>
        <w:tc>
          <w:tcPr>
            <w:tcW w:w="3260" w:type="dxa"/>
            <w:tcBorders>
              <w:top w:val="single" w:sz="4" w:space="0" w:color="auto"/>
              <w:left w:val="single" w:sz="4" w:space="0" w:color="auto"/>
              <w:bottom w:val="single" w:sz="4" w:space="0" w:color="auto"/>
              <w:right w:val="single" w:sz="4" w:space="0" w:color="auto"/>
            </w:tcBorders>
          </w:tcPr>
          <w:p w14:paraId="6AB1EC39" w14:textId="77777777" w:rsidR="004D5F0A" w:rsidRPr="007B6B77" w:rsidRDefault="004D5F0A" w:rsidP="004D5F0A">
            <w:pPr>
              <w:spacing w:after="0" w:line="240" w:lineRule="auto"/>
              <w:rPr>
                <w:rFonts w:ascii="Calibri" w:hAnsi="Calibri" w:cs="Calibri"/>
                <w:w w:val="90"/>
              </w:rPr>
            </w:pPr>
          </w:p>
        </w:tc>
      </w:tr>
      <w:tr w:rsidR="004D5F0A" w:rsidRPr="007B6B77" w14:paraId="330029D1" w14:textId="77777777" w:rsidTr="004D5F0A">
        <w:tc>
          <w:tcPr>
            <w:tcW w:w="6588" w:type="dxa"/>
            <w:tcBorders>
              <w:top w:val="single" w:sz="4" w:space="0" w:color="auto"/>
              <w:left w:val="single" w:sz="4" w:space="0" w:color="auto"/>
              <w:bottom w:val="single" w:sz="4" w:space="0" w:color="auto"/>
              <w:right w:val="single" w:sz="4" w:space="0" w:color="auto"/>
            </w:tcBorders>
          </w:tcPr>
          <w:p w14:paraId="5AE1E0FA" w14:textId="2851030E" w:rsidR="004D5F0A" w:rsidRPr="007B6B77" w:rsidRDefault="004D5F0A" w:rsidP="004D5F0A">
            <w:pPr>
              <w:rPr>
                <w:rFonts w:cstheme="minorHAnsi"/>
              </w:rPr>
            </w:pPr>
            <w:r w:rsidRPr="007B6B77">
              <w:rPr>
                <w:rFonts w:cstheme="minorHAnsi"/>
              </w:rPr>
              <w:t>Wsparcie dla protokołu OpenFlow w wersji 1.0 oraz 1.3</w:t>
            </w:r>
          </w:p>
        </w:tc>
        <w:tc>
          <w:tcPr>
            <w:tcW w:w="3260" w:type="dxa"/>
            <w:tcBorders>
              <w:top w:val="single" w:sz="4" w:space="0" w:color="auto"/>
              <w:left w:val="single" w:sz="4" w:space="0" w:color="auto"/>
              <w:bottom w:val="single" w:sz="4" w:space="0" w:color="auto"/>
              <w:right w:val="single" w:sz="4" w:space="0" w:color="auto"/>
            </w:tcBorders>
          </w:tcPr>
          <w:p w14:paraId="2680B72E" w14:textId="77777777" w:rsidR="004D5F0A" w:rsidRPr="007B6B77" w:rsidRDefault="004D5F0A" w:rsidP="004D5F0A">
            <w:pPr>
              <w:spacing w:after="0" w:line="240" w:lineRule="auto"/>
              <w:rPr>
                <w:rFonts w:ascii="Calibri" w:hAnsi="Calibri" w:cs="Calibri"/>
                <w:w w:val="90"/>
              </w:rPr>
            </w:pPr>
          </w:p>
        </w:tc>
      </w:tr>
      <w:tr w:rsidR="004D5F0A" w:rsidRPr="007B6B77" w14:paraId="20D69695" w14:textId="77777777" w:rsidTr="004D5F0A">
        <w:tc>
          <w:tcPr>
            <w:tcW w:w="6588" w:type="dxa"/>
            <w:tcBorders>
              <w:top w:val="single" w:sz="4" w:space="0" w:color="auto"/>
              <w:left w:val="single" w:sz="4" w:space="0" w:color="auto"/>
              <w:bottom w:val="single" w:sz="4" w:space="0" w:color="auto"/>
              <w:right w:val="single" w:sz="4" w:space="0" w:color="auto"/>
            </w:tcBorders>
          </w:tcPr>
          <w:p w14:paraId="1ADA5A53" w14:textId="635B8F1E" w:rsidR="004D5F0A" w:rsidRPr="007B6B77" w:rsidRDefault="004D5F0A" w:rsidP="004D5F0A">
            <w:pPr>
              <w:rPr>
                <w:rFonts w:cstheme="minorHAnsi"/>
              </w:rPr>
            </w:pPr>
            <w:r w:rsidRPr="007B6B77">
              <w:rPr>
                <w:rFonts w:cstheme="minorHAnsi"/>
              </w:rPr>
              <w:t xml:space="preserve">OpenFlow musi posiadać możliwość konfiguracji przetwarzania pakietów przez przełącznik </w:t>
            </w:r>
            <w:r w:rsidRPr="007B6B77">
              <w:rPr>
                <w:rFonts w:cstheme="minorHAnsi"/>
              </w:rPr>
              <w:br/>
              <w:t>w oparciu o ciąg tablic.</w:t>
            </w:r>
          </w:p>
        </w:tc>
        <w:tc>
          <w:tcPr>
            <w:tcW w:w="3260" w:type="dxa"/>
            <w:tcBorders>
              <w:top w:val="single" w:sz="4" w:space="0" w:color="auto"/>
              <w:left w:val="single" w:sz="4" w:space="0" w:color="auto"/>
              <w:bottom w:val="single" w:sz="4" w:space="0" w:color="auto"/>
              <w:right w:val="single" w:sz="4" w:space="0" w:color="auto"/>
            </w:tcBorders>
          </w:tcPr>
          <w:p w14:paraId="45C7E630" w14:textId="77777777" w:rsidR="004D5F0A" w:rsidRPr="007B6B77" w:rsidRDefault="004D5F0A" w:rsidP="004D5F0A">
            <w:pPr>
              <w:spacing w:after="0" w:line="240" w:lineRule="auto"/>
              <w:rPr>
                <w:rFonts w:ascii="Calibri" w:hAnsi="Calibri" w:cs="Calibri"/>
                <w:w w:val="90"/>
              </w:rPr>
            </w:pPr>
          </w:p>
        </w:tc>
      </w:tr>
      <w:tr w:rsidR="004D5F0A" w:rsidRPr="007B6B77" w14:paraId="2449AA9F" w14:textId="77777777" w:rsidTr="004D5F0A">
        <w:tc>
          <w:tcPr>
            <w:tcW w:w="6588" w:type="dxa"/>
            <w:tcBorders>
              <w:top w:val="single" w:sz="4" w:space="0" w:color="auto"/>
              <w:left w:val="single" w:sz="4" w:space="0" w:color="auto"/>
              <w:bottom w:val="single" w:sz="4" w:space="0" w:color="auto"/>
              <w:right w:val="single" w:sz="4" w:space="0" w:color="auto"/>
            </w:tcBorders>
          </w:tcPr>
          <w:p w14:paraId="4CF4B961" w14:textId="39235800" w:rsidR="004D5F0A" w:rsidRPr="007B6B77" w:rsidRDefault="004D5F0A" w:rsidP="004D5F0A">
            <w:pPr>
              <w:rPr>
                <w:rFonts w:cstheme="minorHAnsi"/>
              </w:rPr>
            </w:pPr>
            <w:r w:rsidRPr="007B6B77">
              <w:rPr>
                <w:rFonts w:cstheme="minorHAnsi"/>
              </w:rPr>
              <w:t>Musi być możliwe wielotablicowe przetwarzanie zapytań OpenFlow zawierająca następujące tablice do przetwarzania reguł sprzętowo w oparciu o: źródłowe i docelowe adresy MAC, źródłowy i docelowy adres IP oraz nr portu, numer portu wejściowego (pole IP DSCP oraz VLAN PCP)</w:t>
            </w:r>
          </w:p>
        </w:tc>
        <w:tc>
          <w:tcPr>
            <w:tcW w:w="3260" w:type="dxa"/>
            <w:tcBorders>
              <w:top w:val="single" w:sz="4" w:space="0" w:color="auto"/>
              <w:left w:val="single" w:sz="4" w:space="0" w:color="auto"/>
              <w:bottom w:val="single" w:sz="4" w:space="0" w:color="auto"/>
              <w:right w:val="single" w:sz="4" w:space="0" w:color="auto"/>
            </w:tcBorders>
          </w:tcPr>
          <w:p w14:paraId="6378971A" w14:textId="77777777" w:rsidR="004D5F0A" w:rsidRPr="007B6B77" w:rsidRDefault="004D5F0A" w:rsidP="004D5F0A">
            <w:pPr>
              <w:spacing w:after="0" w:line="240" w:lineRule="auto"/>
              <w:rPr>
                <w:rFonts w:ascii="Calibri" w:hAnsi="Calibri" w:cs="Calibri"/>
                <w:w w:val="90"/>
              </w:rPr>
            </w:pPr>
          </w:p>
        </w:tc>
      </w:tr>
      <w:tr w:rsidR="004D5F0A" w:rsidRPr="007B6B77" w14:paraId="27F9EAEB" w14:textId="77777777" w:rsidTr="004D5F0A">
        <w:tc>
          <w:tcPr>
            <w:tcW w:w="6588" w:type="dxa"/>
            <w:tcBorders>
              <w:top w:val="single" w:sz="4" w:space="0" w:color="auto"/>
              <w:left w:val="single" w:sz="4" w:space="0" w:color="auto"/>
              <w:bottom w:val="single" w:sz="4" w:space="0" w:color="auto"/>
              <w:right w:val="single" w:sz="4" w:space="0" w:color="auto"/>
            </w:tcBorders>
          </w:tcPr>
          <w:p w14:paraId="481609BD" w14:textId="39B60786" w:rsidR="004D5F0A" w:rsidRPr="007B6B77" w:rsidRDefault="004D5F0A" w:rsidP="004D5F0A">
            <w:pPr>
              <w:rPr>
                <w:rFonts w:cstheme="minorHAnsi"/>
              </w:rPr>
            </w:pPr>
            <w:r w:rsidRPr="007B6B77">
              <w:rPr>
                <w:rFonts w:cstheme="minorHAnsi"/>
              </w:rPr>
              <w:t>Musi być możliwe przypisywanie więcej niż jednej akcji zadanemu wpisowi OpenFlow</w:t>
            </w:r>
          </w:p>
        </w:tc>
        <w:tc>
          <w:tcPr>
            <w:tcW w:w="3260" w:type="dxa"/>
            <w:tcBorders>
              <w:top w:val="single" w:sz="4" w:space="0" w:color="auto"/>
              <w:left w:val="single" w:sz="4" w:space="0" w:color="auto"/>
              <w:bottom w:val="single" w:sz="4" w:space="0" w:color="auto"/>
              <w:right w:val="single" w:sz="4" w:space="0" w:color="auto"/>
            </w:tcBorders>
          </w:tcPr>
          <w:p w14:paraId="10806045" w14:textId="77777777" w:rsidR="004D5F0A" w:rsidRPr="007B6B77" w:rsidRDefault="004D5F0A" w:rsidP="004D5F0A">
            <w:pPr>
              <w:spacing w:after="0" w:line="240" w:lineRule="auto"/>
              <w:rPr>
                <w:rFonts w:ascii="Calibri" w:hAnsi="Calibri" w:cs="Calibri"/>
                <w:w w:val="90"/>
              </w:rPr>
            </w:pPr>
          </w:p>
        </w:tc>
      </w:tr>
      <w:tr w:rsidR="004D5F0A" w:rsidRPr="007B6B77" w14:paraId="276AA098" w14:textId="77777777" w:rsidTr="004D5F0A">
        <w:tc>
          <w:tcPr>
            <w:tcW w:w="6588" w:type="dxa"/>
            <w:tcBorders>
              <w:top w:val="single" w:sz="4" w:space="0" w:color="auto"/>
              <w:left w:val="single" w:sz="4" w:space="0" w:color="auto"/>
              <w:bottom w:val="single" w:sz="4" w:space="0" w:color="auto"/>
              <w:right w:val="single" w:sz="4" w:space="0" w:color="auto"/>
            </w:tcBorders>
          </w:tcPr>
          <w:p w14:paraId="10BEEC07" w14:textId="409FB06D" w:rsidR="004D5F0A" w:rsidRPr="007B6B77" w:rsidRDefault="004D5F0A" w:rsidP="004D5F0A">
            <w:pPr>
              <w:rPr>
                <w:rFonts w:cstheme="minorHAnsi"/>
              </w:rPr>
            </w:pPr>
            <w:r w:rsidRPr="007B6B77">
              <w:rPr>
                <w:rFonts w:cstheme="minorHAnsi"/>
              </w:rPr>
              <w:t>Musi być możliwe tworzenie logicznych tuneli poprzez komunikaty SNMP i możliwość ich wykorzystania w kierowaniu ruchem w sposób sterowany za pomocą protokołu OpenFlow</w:t>
            </w:r>
          </w:p>
        </w:tc>
        <w:tc>
          <w:tcPr>
            <w:tcW w:w="3260" w:type="dxa"/>
            <w:tcBorders>
              <w:top w:val="single" w:sz="4" w:space="0" w:color="auto"/>
              <w:left w:val="single" w:sz="4" w:space="0" w:color="auto"/>
              <w:bottom w:val="single" w:sz="4" w:space="0" w:color="auto"/>
              <w:right w:val="single" w:sz="4" w:space="0" w:color="auto"/>
            </w:tcBorders>
          </w:tcPr>
          <w:p w14:paraId="07717A39" w14:textId="77777777" w:rsidR="004D5F0A" w:rsidRPr="007B6B77" w:rsidRDefault="004D5F0A" w:rsidP="004D5F0A">
            <w:pPr>
              <w:spacing w:after="0" w:line="240" w:lineRule="auto"/>
              <w:rPr>
                <w:rFonts w:ascii="Calibri" w:hAnsi="Calibri" w:cs="Calibri"/>
                <w:w w:val="90"/>
              </w:rPr>
            </w:pPr>
          </w:p>
        </w:tc>
      </w:tr>
      <w:tr w:rsidR="004D5F0A" w:rsidRPr="007B6B77" w14:paraId="418CAEA9" w14:textId="77777777" w:rsidTr="004D5F0A">
        <w:tc>
          <w:tcPr>
            <w:tcW w:w="6588" w:type="dxa"/>
            <w:tcBorders>
              <w:top w:val="single" w:sz="4" w:space="0" w:color="auto"/>
              <w:left w:val="single" w:sz="4" w:space="0" w:color="auto"/>
              <w:bottom w:val="single" w:sz="4" w:space="0" w:color="auto"/>
              <w:right w:val="single" w:sz="4" w:space="0" w:color="auto"/>
            </w:tcBorders>
          </w:tcPr>
          <w:p w14:paraId="5F4F2BE1" w14:textId="4D15706C" w:rsidR="004D5F0A" w:rsidRPr="007B6B77" w:rsidRDefault="004D5F0A" w:rsidP="004D5F0A">
            <w:pPr>
              <w:rPr>
                <w:rFonts w:cstheme="minorHAnsi"/>
              </w:rPr>
            </w:pPr>
            <w:r w:rsidRPr="007B6B77">
              <w:rPr>
                <w:rFonts w:cstheme="minorHAnsi"/>
              </w:rPr>
              <w:t>Wsparcie dla Energy-efficient Ethernet (EEE) IEEE 802.3az</w:t>
            </w:r>
          </w:p>
        </w:tc>
        <w:tc>
          <w:tcPr>
            <w:tcW w:w="3260" w:type="dxa"/>
            <w:tcBorders>
              <w:top w:val="single" w:sz="4" w:space="0" w:color="auto"/>
              <w:left w:val="single" w:sz="4" w:space="0" w:color="auto"/>
              <w:bottom w:val="single" w:sz="4" w:space="0" w:color="auto"/>
              <w:right w:val="single" w:sz="4" w:space="0" w:color="auto"/>
            </w:tcBorders>
          </w:tcPr>
          <w:p w14:paraId="7B533106" w14:textId="77777777" w:rsidR="004D5F0A" w:rsidRPr="007B6B77" w:rsidRDefault="004D5F0A" w:rsidP="004D5F0A">
            <w:pPr>
              <w:spacing w:after="0" w:line="240" w:lineRule="auto"/>
              <w:rPr>
                <w:rFonts w:ascii="Calibri" w:hAnsi="Calibri" w:cs="Calibri"/>
                <w:w w:val="90"/>
              </w:rPr>
            </w:pPr>
          </w:p>
        </w:tc>
      </w:tr>
      <w:tr w:rsidR="004D5F0A" w:rsidRPr="007B6B77" w14:paraId="641EE328" w14:textId="77777777" w:rsidTr="004D5F0A">
        <w:tc>
          <w:tcPr>
            <w:tcW w:w="6588" w:type="dxa"/>
            <w:tcBorders>
              <w:top w:val="single" w:sz="4" w:space="0" w:color="auto"/>
              <w:left w:val="single" w:sz="4" w:space="0" w:color="auto"/>
              <w:bottom w:val="single" w:sz="4" w:space="0" w:color="auto"/>
              <w:right w:val="single" w:sz="4" w:space="0" w:color="auto"/>
            </w:tcBorders>
          </w:tcPr>
          <w:p w14:paraId="6C0A2F75" w14:textId="0FFD742A" w:rsidR="004D5F0A" w:rsidRPr="007B6B77" w:rsidRDefault="004D5F0A" w:rsidP="004D5F0A">
            <w:pPr>
              <w:rPr>
                <w:rFonts w:cstheme="minorHAnsi"/>
              </w:rPr>
            </w:pPr>
            <w:r w:rsidRPr="007B6B77">
              <w:rPr>
                <w:rFonts w:cstheme="minorHAnsi"/>
              </w:rPr>
              <w:t>Zarządzanie poprzez port konsoli (pełne), SNMP v.1, 2c i 3, Telnet, SSH v.2, http i https</w:t>
            </w:r>
          </w:p>
        </w:tc>
        <w:tc>
          <w:tcPr>
            <w:tcW w:w="3260" w:type="dxa"/>
            <w:tcBorders>
              <w:top w:val="single" w:sz="4" w:space="0" w:color="auto"/>
              <w:left w:val="single" w:sz="4" w:space="0" w:color="auto"/>
              <w:bottom w:val="single" w:sz="4" w:space="0" w:color="auto"/>
              <w:right w:val="single" w:sz="4" w:space="0" w:color="auto"/>
            </w:tcBorders>
          </w:tcPr>
          <w:p w14:paraId="5DCB87A0" w14:textId="77777777" w:rsidR="004D5F0A" w:rsidRPr="007B6B77" w:rsidRDefault="004D5F0A" w:rsidP="004D5F0A">
            <w:pPr>
              <w:spacing w:after="0" w:line="240" w:lineRule="auto"/>
              <w:rPr>
                <w:rFonts w:ascii="Calibri" w:hAnsi="Calibri" w:cs="Calibri"/>
                <w:w w:val="90"/>
              </w:rPr>
            </w:pPr>
          </w:p>
        </w:tc>
      </w:tr>
      <w:tr w:rsidR="004D5F0A" w:rsidRPr="007B6B77" w14:paraId="1EDF66E4" w14:textId="77777777" w:rsidTr="004D5F0A">
        <w:tc>
          <w:tcPr>
            <w:tcW w:w="6588" w:type="dxa"/>
            <w:tcBorders>
              <w:top w:val="single" w:sz="4" w:space="0" w:color="auto"/>
              <w:left w:val="single" w:sz="4" w:space="0" w:color="auto"/>
              <w:bottom w:val="single" w:sz="4" w:space="0" w:color="auto"/>
              <w:right w:val="single" w:sz="4" w:space="0" w:color="auto"/>
            </w:tcBorders>
          </w:tcPr>
          <w:p w14:paraId="3ECCD404" w14:textId="7B7AEE40" w:rsidR="004D5F0A" w:rsidRPr="007B6B77" w:rsidRDefault="004D5F0A" w:rsidP="004D5F0A">
            <w:pPr>
              <w:rPr>
                <w:rFonts w:cstheme="minorHAnsi"/>
              </w:rPr>
            </w:pPr>
            <w:r w:rsidRPr="007B6B77">
              <w:rPr>
                <w:rFonts w:cstheme="minorHAnsi"/>
              </w:rPr>
              <w:t>Syslog</w:t>
            </w:r>
          </w:p>
        </w:tc>
        <w:tc>
          <w:tcPr>
            <w:tcW w:w="3260" w:type="dxa"/>
            <w:tcBorders>
              <w:top w:val="single" w:sz="4" w:space="0" w:color="auto"/>
              <w:left w:val="single" w:sz="4" w:space="0" w:color="auto"/>
              <w:bottom w:val="single" w:sz="4" w:space="0" w:color="auto"/>
              <w:right w:val="single" w:sz="4" w:space="0" w:color="auto"/>
            </w:tcBorders>
          </w:tcPr>
          <w:p w14:paraId="52EE6682" w14:textId="77777777" w:rsidR="004D5F0A" w:rsidRPr="007B6B77" w:rsidRDefault="004D5F0A" w:rsidP="004D5F0A">
            <w:pPr>
              <w:spacing w:after="0" w:line="240" w:lineRule="auto"/>
              <w:rPr>
                <w:rFonts w:ascii="Calibri" w:hAnsi="Calibri" w:cs="Calibri"/>
                <w:w w:val="90"/>
              </w:rPr>
            </w:pPr>
          </w:p>
        </w:tc>
      </w:tr>
      <w:tr w:rsidR="004D5F0A" w:rsidRPr="007B6B77" w14:paraId="3918CCC9" w14:textId="77777777" w:rsidTr="004D5F0A">
        <w:tc>
          <w:tcPr>
            <w:tcW w:w="6588" w:type="dxa"/>
            <w:tcBorders>
              <w:top w:val="single" w:sz="4" w:space="0" w:color="auto"/>
              <w:left w:val="single" w:sz="4" w:space="0" w:color="auto"/>
              <w:bottom w:val="single" w:sz="4" w:space="0" w:color="auto"/>
              <w:right w:val="single" w:sz="4" w:space="0" w:color="auto"/>
            </w:tcBorders>
          </w:tcPr>
          <w:p w14:paraId="0A3AEE66" w14:textId="0774FFE2" w:rsidR="004D5F0A" w:rsidRPr="007B6B77" w:rsidRDefault="004D5F0A" w:rsidP="004D5F0A">
            <w:pPr>
              <w:rPr>
                <w:rFonts w:cstheme="minorHAnsi"/>
              </w:rPr>
            </w:pPr>
            <w:r w:rsidRPr="007B6B77">
              <w:rPr>
                <w:rFonts w:cstheme="minorHAnsi"/>
              </w:rPr>
              <w:t>SNTPv4</w:t>
            </w:r>
          </w:p>
        </w:tc>
        <w:tc>
          <w:tcPr>
            <w:tcW w:w="3260" w:type="dxa"/>
            <w:tcBorders>
              <w:top w:val="single" w:sz="4" w:space="0" w:color="auto"/>
              <w:left w:val="single" w:sz="4" w:space="0" w:color="auto"/>
              <w:bottom w:val="single" w:sz="4" w:space="0" w:color="auto"/>
              <w:right w:val="single" w:sz="4" w:space="0" w:color="auto"/>
            </w:tcBorders>
          </w:tcPr>
          <w:p w14:paraId="11D87BF9" w14:textId="77777777" w:rsidR="004D5F0A" w:rsidRPr="007B6B77" w:rsidRDefault="004D5F0A" w:rsidP="004D5F0A">
            <w:pPr>
              <w:spacing w:after="0" w:line="240" w:lineRule="auto"/>
              <w:rPr>
                <w:rFonts w:ascii="Calibri" w:hAnsi="Calibri" w:cs="Calibri"/>
                <w:w w:val="90"/>
              </w:rPr>
            </w:pPr>
          </w:p>
        </w:tc>
      </w:tr>
      <w:tr w:rsidR="004D5F0A" w:rsidRPr="007B6B77" w14:paraId="19C0A6E0" w14:textId="77777777" w:rsidTr="004D5F0A">
        <w:tc>
          <w:tcPr>
            <w:tcW w:w="6588" w:type="dxa"/>
            <w:tcBorders>
              <w:top w:val="single" w:sz="4" w:space="0" w:color="auto"/>
              <w:left w:val="single" w:sz="4" w:space="0" w:color="auto"/>
              <w:bottom w:val="single" w:sz="4" w:space="0" w:color="auto"/>
              <w:right w:val="single" w:sz="4" w:space="0" w:color="auto"/>
            </w:tcBorders>
          </w:tcPr>
          <w:p w14:paraId="599ECB1F" w14:textId="0ECEA67C" w:rsidR="004D5F0A" w:rsidRPr="007B6B77" w:rsidRDefault="004D5F0A" w:rsidP="004D5F0A">
            <w:pPr>
              <w:rPr>
                <w:rFonts w:cstheme="minorHAnsi"/>
              </w:rPr>
            </w:pPr>
            <w:r w:rsidRPr="007B6B77">
              <w:rPr>
                <w:rFonts w:cstheme="minorHAnsi"/>
              </w:rPr>
              <w:t>Musi być możliwość przechowywania co najmniej dwóch wersji oprogramowania na przełączniku</w:t>
            </w:r>
          </w:p>
        </w:tc>
        <w:tc>
          <w:tcPr>
            <w:tcW w:w="3260" w:type="dxa"/>
            <w:tcBorders>
              <w:top w:val="single" w:sz="4" w:space="0" w:color="auto"/>
              <w:left w:val="single" w:sz="4" w:space="0" w:color="auto"/>
              <w:bottom w:val="single" w:sz="4" w:space="0" w:color="auto"/>
              <w:right w:val="single" w:sz="4" w:space="0" w:color="auto"/>
            </w:tcBorders>
          </w:tcPr>
          <w:p w14:paraId="3BE34AFD" w14:textId="77777777" w:rsidR="004D5F0A" w:rsidRPr="007B6B77" w:rsidRDefault="004D5F0A" w:rsidP="004D5F0A">
            <w:pPr>
              <w:spacing w:after="0" w:line="240" w:lineRule="auto"/>
              <w:rPr>
                <w:rFonts w:ascii="Calibri" w:hAnsi="Calibri" w:cs="Calibri"/>
                <w:w w:val="90"/>
              </w:rPr>
            </w:pPr>
          </w:p>
        </w:tc>
      </w:tr>
      <w:tr w:rsidR="004D5F0A" w:rsidRPr="007B6B77" w14:paraId="09467A51" w14:textId="77777777" w:rsidTr="004D5F0A">
        <w:tc>
          <w:tcPr>
            <w:tcW w:w="6588" w:type="dxa"/>
            <w:tcBorders>
              <w:top w:val="single" w:sz="4" w:space="0" w:color="auto"/>
              <w:left w:val="single" w:sz="4" w:space="0" w:color="auto"/>
              <w:bottom w:val="single" w:sz="4" w:space="0" w:color="auto"/>
              <w:right w:val="single" w:sz="4" w:space="0" w:color="auto"/>
            </w:tcBorders>
          </w:tcPr>
          <w:p w14:paraId="24B87EFC" w14:textId="6FCF2800" w:rsidR="004D5F0A" w:rsidRPr="007B6B77" w:rsidRDefault="004D5F0A" w:rsidP="004D5F0A">
            <w:pPr>
              <w:rPr>
                <w:rFonts w:cstheme="minorHAnsi"/>
              </w:rPr>
            </w:pPr>
            <w:r w:rsidRPr="007B6B77">
              <w:rPr>
                <w:rFonts w:cstheme="minorHAnsi"/>
              </w:rPr>
              <w:t>Musi być możliwość przechowywania co najmniej trzech plików konfiguracyjnych na przełączniku, możliwość wgrywania i zgrywania pliku konfiguracyjnego w postaci tekstowej do stacji roboczej</w:t>
            </w:r>
          </w:p>
        </w:tc>
        <w:tc>
          <w:tcPr>
            <w:tcW w:w="3260" w:type="dxa"/>
            <w:tcBorders>
              <w:top w:val="single" w:sz="4" w:space="0" w:color="auto"/>
              <w:left w:val="single" w:sz="4" w:space="0" w:color="auto"/>
              <w:bottom w:val="single" w:sz="4" w:space="0" w:color="auto"/>
              <w:right w:val="single" w:sz="4" w:space="0" w:color="auto"/>
            </w:tcBorders>
          </w:tcPr>
          <w:p w14:paraId="54EC535A" w14:textId="77777777" w:rsidR="004D5F0A" w:rsidRPr="007B6B77" w:rsidRDefault="004D5F0A" w:rsidP="004D5F0A">
            <w:pPr>
              <w:spacing w:after="0" w:line="240" w:lineRule="auto"/>
              <w:rPr>
                <w:rFonts w:ascii="Calibri" w:hAnsi="Calibri" w:cs="Calibri"/>
                <w:w w:val="90"/>
              </w:rPr>
            </w:pPr>
          </w:p>
        </w:tc>
      </w:tr>
      <w:tr w:rsidR="004D5F0A" w:rsidRPr="007B6B77" w14:paraId="06473E27" w14:textId="77777777" w:rsidTr="004D5F0A">
        <w:tc>
          <w:tcPr>
            <w:tcW w:w="6588" w:type="dxa"/>
            <w:tcBorders>
              <w:top w:val="single" w:sz="4" w:space="0" w:color="auto"/>
              <w:left w:val="single" w:sz="4" w:space="0" w:color="auto"/>
              <w:bottom w:val="single" w:sz="4" w:space="0" w:color="auto"/>
              <w:right w:val="single" w:sz="4" w:space="0" w:color="auto"/>
            </w:tcBorders>
          </w:tcPr>
          <w:p w14:paraId="40047D7F" w14:textId="76281DC7" w:rsidR="004D5F0A" w:rsidRPr="007B6B77" w:rsidRDefault="004D5F0A" w:rsidP="004D5F0A">
            <w:pPr>
              <w:rPr>
                <w:rFonts w:cstheme="minorHAnsi"/>
              </w:rPr>
            </w:pPr>
            <w:r w:rsidRPr="007B6B77">
              <w:rPr>
                <w:rFonts w:cstheme="minorHAnsi"/>
              </w:rPr>
              <w:t>Wsparcie dla funkcji Private VLAN lub równoważnego</w:t>
            </w:r>
          </w:p>
        </w:tc>
        <w:tc>
          <w:tcPr>
            <w:tcW w:w="3260" w:type="dxa"/>
            <w:tcBorders>
              <w:top w:val="single" w:sz="4" w:space="0" w:color="auto"/>
              <w:left w:val="single" w:sz="4" w:space="0" w:color="auto"/>
              <w:bottom w:val="single" w:sz="4" w:space="0" w:color="auto"/>
              <w:right w:val="single" w:sz="4" w:space="0" w:color="auto"/>
            </w:tcBorders>
          </w:tcPr>
          <w:p w14:paraId="074F3F97" w14:textId="77777777" w:rsidR="004D5F0A" w:rsidRPr="007B6B77" w:rsidRDefault="004D5F0A" w:rsidP="004D5F0A">
            <w:pPr>
              <w:spacing w:after="0" w:line="240" w:lineRule="auto"/>
              <w:rPr>
                <w:rFonts w:ascii="Calibri" w:hAnsi="Calibri" w:cs="Calibri"/>
                <w:w w:val="90"/>
              </w:rPr>
            </w:pPr>
          </w:p>
        </w:tc>
      </w:tr>
      <w:tr w:rsidR="004D5F0A" w:rsidRPr="007B6B77" w14:paraId="4F8C377E" w14:textId="77777777" w:rsidTr="004D5F0A">
        <w:tc>
          <w:tcPr>
            <w:tcW w:w="6588" w:type="dxa"/>
            <w:tcBorders>
              <w:top w:val="single" w:sz="4" w:space="0" w:color="auto"/>
              <w:left w:val="single" w:sz="4" w:space="0" w:color="auto"/>
              <w:bottom w:val="single" w:sz="4" w:space="0" w:color="auto"/>
              <w:right w:val="single" w:sz="4" w:space="0" w:color="auto"/>
            </w:tcBorders>
          </w:tcPr>
          <w:p w14:paraId="50083CBF" w14:textId="5139BA95" w:rsidR="004D5F0A" w:rsidRPr="007B6B77" w:rsidRDefault="004D5F0A" w:rsidP="004D5F0A">
            <w:pPr>
              <w:rPr>
                <w:rFonts w:cstheme="minorHAnsi"/>
              </w:rPr>
            </w:pPr>
            <w:r w:rsidRPr="007B6B77">
              <w:rPr>
                <w:rFonts w:cstheme="minorHAnsi"/>
              </w:rPr>
              <w:t>Obsługa mechanizmu wykrywania łączy jednokierunkowych typu Uni-Directional Link Detection (UDLD) lub Device Link Detection Protocol (DLDP) lub równoważnego</w:t>
            </w:r>
          </w:p>
        </w:tc>
        <w:tc>
          <w:tcPr>
            <w:tcW w:w="3260" w:type="dxa"/>
            <w:tcBorders>
              <w:top w:val="single" w:sz="4" w:space="0" w:color="auto"/>
              <w:left w:val="single" w:sz="4" w:space="0" w:color="auto"/>
              <w:bottom w:val="single" w:sz="4" w:space="0" w:color="auto"/>
              <w:right w:val="single" w:sz="4" w:space="0" w:color="auto"/>
            </w:tcBorders>
          </w:tcPr>
          <w:p w14:paraId="670F430D" w14:textId="77777777" w:rsidR="004D5F0A" w:rsidRPr="007B6B77" w:rsidRDefault="004D5F0A" w:rsidP="004D5F0A">
            <w:pPr>
              <w:spacing w:after="0" w:line="240" w:lineRule="auto"/>
              <w:rPr>
                <w:rFonts w:ascii="Calibri" w:hAnsi="Calibri" w:cs="Calibri"/>
                <w:w w:val="90"/>
              </w:rPr>
            </w:pPr>
          </w:p>
        </w:tc>
      </w:tr>
      <w:tr w:rsidR="004D5F0A" w:rsidRPr="007B6B77" w14:paraId="6AC72A64" w14:textId="77777777" w:rsidTr="004D5F0A">
        <w:tc>
          <w:tcPr>
            <w:tcW w:w="6588" w:type="dxa"/>
            <w:tcBorders>
              <w:top w:val="single" w:sz="4" w:space="0" w:color="auto"/>
              <w:left w:val="single" w:sz="4" w:space="0" w:color="auto"/>
              <w:bottom w:val="single" w:sz="4" w:space="0" w:color="auto"/>
              <w:right w:val="single" w:sz="4" w:space="0" w:color="auto"/>
            </w:tcBorders>
          </w:tcPr>
          <w:p w14:paraId="112C0F6B" w14:textId="75B235C3" w:rsidR="004D5F0A" w:rsidRPr="007B6B77" w:rsidRDefault="004D5F0A" w:rsidP="004D5F0A">
            <w:pPr>
              <w:rPr>
                <w:rFonts w:cstheme="minorHAnsi"/>
              </w:rPr>
            </w:pPr>
            <w:r w:rsidRPr="007B6B77">
              <w:rPr>
                <w:rFonts w:cstheme="minorHAnsi"/>
              </w:rPr>
              <w:t>Minimalny zakres pracy od 0°C do 45°C</w:t>
            </w:r>
          </w:p>
        </w:tc>
        <w:tc>
          <w:tcPr>
            <w:tcW w:w="3260" w:type="dxa"/>
            <w:tcBorders>
              <w:top w:val="single" w:sz="4" w:space="0" w:color="auto"/>
              <w:left w:val="single" w:sz="4" w:space="0" w:color="auto"/>
              <w:bottom w:val="single" w:sz="4" w:space="0" w:color="auto"/>
              <w:right w:val="single" w:sz="4" w:space="0" w:color="auto"/>
            </w:tcBorders>
          </w:tcPr>
          <w:p w14:paraId="6258266E" w14:textId="77777777" w:rsidR="004D5F0A" w:rsidRPr="007B6B77" w:rsidRDefault="004D5F0A" w:rsidP="004D5F0A">
            <w:pPr>
              <w:spacing w:after="0" w:line="240" w:lineRule="auto"/>
              <w:rPr>
                <w:rFonts w:ascii="Calibri" w:hAnsi="Calibri" w:cs="Calibri"/>
                <w:w w:val="90"/>
              </w:rPr>
            </w:pPr>
          </w:p>
        </w:tc>
      </w:tr>
      <w:tr w:rsidR="004D5F0A" w:rsidRPr="007B6B77" w14:paraId="3B8D23CC" w14:textId="77777777" w:rsidTr="004D5F0A">
        <w:tc>
          <w:tcPr>
            <w:tcW w:w="6588" w:type="dxa"/>
            <w:tcBorders>
              <w:top w:val="single" w:sz="4" w:space="0" w:color="auto"/>
              <w:left w:val="single" w:sz="4" w:space="0" w:color="auto"/>
              <w:bottom w:val="single" w:sz="4" w:space="0" w:color="auto"/>
              <w:right w:val="single" w:sz="4" w:space="0" w:color="auto"/>
            </w:tcBorders>
          </w:tcPr>
          <w:p w14:paraId="2849C030" w14:textId="30A32EA3" w:rsidR="004D5F0A" w:rsidRPr="007B6B77" w:rsidRDefault="004D5F0A" w:rsidP="004D5F0A">
            <w:pPr>
              <w:rPr>
                <w:rFonts w:cstheme="minorHAnsi"/>
              </w:rPr>
            </w:pPr>
            <w:r w:rsidRPr="007B6B77">
              <w:rPr>
                <w:rFonts w:cstheme="minorHAnsi"/>
              </w:rPr>
              <w:lastRenderedPageBreak/>
              <w:t>Wysokość w szafie 19” – 1U, głębokość nie większa niż 32 cm</w:t>
            </w:r>
          </w:p>
        </w:tc>
        <w:tc>
          <w:tcPr>
            <w:tcW w:w="3260" w:type="dxa"/>
            <w:tcBorders>
              <w:top w:val="single" w:sz="4" w:space="0" w:color="auto"/>
              <w:left w:val="single" w:sz="4" w:space="0" w:color="auto"/>
              <w:bottom w:val="single" w:sz="4" w:space="0" w:color="auto"/>
              <w:right w:val="single" w:sz="4" w:space="0" w:color="auto"/>
            </w:tcBorders>
          </w:tcPr>
          <w:p w14:paraId="305EAFDB" w14:textId="77777777" w:rsidR="004D5F0A" w:rsidRPr="007B6B77" w:rsidRDefault="004D5F0A" w:rsidP="004D5F0A">
            <w:pPr>
              <w:spacing w:after="0" w:line="240" w:lineRule="auto"/>
              <w:rPr>
                <w:rFonts w:ascii="Calibri" w:hAnsi="Calibri" w:cs="Calibri"/>
                <w:w w:val="90"/>
              </w:rPr>
            </w:pPr>
          </w:p>
        </w:tc>
      </w:tr>
      <w:tr w:rsidR="004D5F0A" w:rsidRPr="007B6B77" w14:paraId="32D1D336" w14:textId="77777777" w:rsidTr="004D5F0A">
        <w:tc>
          <w:tcPr>
            <w:tcW w:w="6588" w:type="dxa"/>
            <w:tcBorders>
              <w:top w:val="single" w:sz="4" w:space="0" w:color="auto"/>
              <w:left w:val="single" w:sz="4" w:space="0" w:color="auto"/>
              <w:bottom w:val="single" w:sz="4" w:space="0" w:color="auto"/>
              <w:right w:val="single" w:sz="4" w:space="0" w:color="auto"/>
            </w:tcBorders>
          </w:tcPr>
          <w:p w14:paraId="7174A20D" w14:textId="36A09409" w:rsidR="004D5F0A" w:rsidRPr="007B6B77" w:rsidRDefault="004D5F0A" w:rsidP="004D5F0A">
            <w:pPr>
              <w:rPr>
                <w:rFonts w:cstheme="minorHAnsi"/>
              </w:rPr>
            </w:pPr>
            <w:r w:rsidRPr="007B6B77">
              <w:rPr>
                <w:rFonts w:cstheme="minorHAnsi"/>
              </w:rPr>
              <w:t>Wewnętrzny zasilacz 230V zapewniający budżet mocy PoE na poziomie nie niższym niż 370W</w:t>
            </w:r>
          </w:p>
        </w:tc>
        <w:tc>
          <w:tcPr>
            <w:tcW w:w="3260" w:type="dxa"/>
            <w:tcBorders>
              <w:top w:val="single" w:sz="4" w:space="0" w:color="auto"/>
              <w:left w:val="single" w:sz="4" w:space="0" w:color="auto"/>
              <w:bottom w:val="single" w:sz="4" w:space="0" w:color="auto"/>
              <w:right w:val="single" w:sz="4" w:space="0" w:color="auto"/>
            </w:tcBorders>
          </w:tcPr>
          <w:p w14:paraId="2279B998" w14:textId="77777777" w:rsidR="004D5F0A" w:rsidRPr="007B6B77" w:rsidRDefault="004D5F0A" w:rsidP="004D5F0A">
            <w:pPr>
              <w:spacing w:after="0" w:line="240" w:lineRule="auto"/>
              <w:rPr>
                <w:rFonts w:ascii="Calibri" w:hAnsi="Calibri" w:cs="Calibri"/>
                <w:w w:val="90"/>
              </w:rPr>
            </w:pPr>
          </w:p>
        </w:tc>
      </w:tr>
      <w:tr w:rsidR="004D5F0A" w:rsidRPr="007B6B77" w14:paraId="04F399D8" w14:textId="77777777" w:rsidTr="004D5F0A">
        <w:tc>
          <w:tcPr>
            <w:tcW w:w="6588" w:type="dxa"/>
            <w:tcBorders>
              <w:top w:val="single" w:sz="4" w:space="0" w:color="auto"/>
              <w:left w:val="single" w:sz="4" w:space="0" w:color="auto"/>
              <w:bottom w:val="single" w:sz="4" w:space="0" w:color="auto"/>
              <w:right w:val="single" w:sz="4" w:space="0" w:color="auto"/>
            </w:tcBorders>
          </w:tcPr>
          <w:p w14:paraId="404421EC" w14:textId="1061B290" w:rsidR="004D5F0A" w:rsidRPr="007B6B77" w:rsidRDefault="004D5F0A" w:rsidP="004D5F0A">
            <w:pPr>
              <w:rPr>
                <w:rFonts w:cstheme="minorHAnsi"/>
              </w:rPr>
            </w:pPr>
            <w:r w:rsidRPr="007B6B77">
              <w:rPr>
                <w:rFonts w:cstheme="minorHAnsi"/>
              </w:rPr>
              <w:t>Maksymalny pobór mocy nie większy niż 445W</w:t>
            </w:r>
          </w:p>
        </w:tc>
        <w:tc>
          <w:tcPr>
            <w:tcW w:w="3260" w:type="dxa"/>
            <w:tcBorders>
              <w:top w:val="single" w:sz="4" w:space="0" w:color="auto"/>
              <w:left w:val="single" w:sz="4" w:space="0" w:color="auto"/>
              <w:bottom w:val="single" w:sz="4" w:space="0" w:color="auto"/>
              <w:right w:val="single" w:sz="4" w:space="0" w:color="auto"/>
            </w:tcBorders>
          </w:tcPr>
          <w:p w14:paraId="10D63673" w14:textId="77777777" w:rsidR="004D5F0A" w:rsidRPr="007B6B77" w:rsidRDefault="004D5F0A" w:rsidP="004D5F0A">
            <w:pPr>
              <w:spacing w:after="0" w:line="240" w:lineRule="auto"/>
              <w:rPr>
                <w:rFonts w:ascii="Calibri" w:hAnsi="Calibri" w:cs="Calibri"/>
                <w:w w:val="90"/>
              </w:rPr>
            </w:pPr>
          </w:p>
        </w:tc>
      </w:tr>
      <w:tr w:rsidR="004D5F0A" w:rsidRPr="007B6B77" w14:paraId="7EC3BD8A" w14:textId="77777777" w:rsidTr="004D5F0A">
        <w:tc>
          <w:tcPr>
            <w:tcW w:w="6588" w:type="dxa"/>
            <w:tcBorders>
              <w:top w:val="single" w:sz="4" w:space="0" w:color="auto"/>
              <w:left w:val="single" w:sz="4" w:space="0" w:color="auto"/>
              <w:bottom w:val="single" w:sz="4" w:space="0" w:color="auto"/>
              <w:right w:val="single" w:sz="4" w:space="0" w:color="auto"/>
            </w:tcBorders>
          </w:tcPr>
          <w:p w14:paraId="364B4DD2" w14:textId="16C1452A" w:rsidR="004D5F0A" w:rsidRPr="007B6B77" w:rsidRDefault="004D5F0A" w:rsidP="004D5F0A">
            <w:pPr>
              <w:rPr>
                <w:rFonts w:cstheme="minorHAnsi"/>
              </w:rPr>
            </w:pPr>
            <w:r w:rsidRPr="007B6B77">
              <w:rPr>
                <w:rFonts w:cstheme="minorHAnsi"/>
              </w:rPr>
              <w:t xml:space="preserve">Co najmniej </w:t>
            </w:r>
            <w:r w:rsidR="007227B0" w:rsidRPr="007B6B77">
              <w:rPr>
                <w:rFonts w:cstheme="minorHAnsi"/>
              </w:rPr>
              <w:t>2</w:t>
            </w:r>
            <w:r w:rsidRPr="007B6B77">
              <w:rPr>
                <w:rFonts w:cstheme="minorHAnsi"/>
              </w:rPr>
              <w:t xml:space="preserve"> letnia gwarancja (serwis) producenta obejmująca przełączniki oraz elementy przełącznika (również zasilacze, wentylatory) zapewniająca dostarczenie sprawnego sprzętu na wymianę na następny dzień roboczy po zgłoszeniu awarii (AHR NBD). Gwarancja musi zapewniać również dostęp do poprawek oprogramowania urządzenia oraz wsparcia technicznego. Dopuszczalne jest zastosowanie wkładek światłowodowych SFP+ innego producenta niż przełączniki.</w:t>
            </w:r>
          </w:p>
          <w:p w14:paraId="632D1DC1" w14:textId="15209CE8" w:rsidR="004D5F0A" w:rsidRPr="007B6B77" w:rsidRDefault="004D5F0A" w:rsidP="004D5F0A">
            <w:pPr>
              <w:rPr>
                <w:rFonts w:cstheme="minorHAnsi"/>
              </w:rPr>
            </w:pPr>
            <w:r w:rsidRPr="007B6B77">
              <w:rPr>
                <w:rFonts w:cstheme="minorHAnsi"/>
              </w:rPr>
              <w:t xml:space="preserve">Wymagane jest zapewnienie technicznego (niezależnego od zgłaszania usterek) wsparcia telefonicznego w trybie 8x5 przez okres co najmniej </w:t>
            </w:r>
            <w:r w:rsidR="007227B0" w:rsidRPr="007B6B77">
              <w:rPr>
                <w:rFonts w:cstheme="minorHAnsi"/>
              </w:rPr>
              <w:t>2</w:t>
            </w:r>
            <w:r w:rsidRPr="007B6B77">
              <w:rPr>
                <w:rFonts w:cstheme="minorHAnsi"/>
              </w:rPr>
              <w:t xml:space="preserve"> lat. Całość świadczeń gwarancyjnych musi być realizowana bezpośrednio przez producenta sprzętu lub jego autoryzowany serwis. Zamawiający musi mieć bezpośredni dostęp do wsparcia technicznego producenta przez cały okras gwarancyjny.</w:t>
            </w:r>
          </w:p>
        </w:tc>
        <w:tc>
          <w:tcPr>
            <w:tcW w:w="3260" w:type="dxa"/>
            <w:tcBorders>
              <w:top w:val="single" w:sz="4" w:space="0" w:color="auto"/>
              <w:left w:val="single" w:sz="4" w:space="0" w:color="auto"/>
              <w:bottom w:val="single" w:sz="4" w:space="0" w:color="auto"/>
              <w:right w:val="single" w:sz="4" w:space="0" w:color="auto"/>
            </w:tcBorders>
          </w:tcPr>
          <w:p w14:paraId="54DB5E76" w14:textId="77777777" w:rsidR="004D5F0A" w:rsidRPr="007B6B77" w:rsidRDefault="004D5F0A" w:rsidP="004D5F0A">
            <w:pPr>
              <w:spacing w:after="0" w:line="240" w:lineRule="auto"/>
              <w:rPr>
                <w:rFonts w:ascii="Calibri" w:hAnsi="Calibri" w:cs="Calibri"/>
                <w:w w:val="90"/>
              </w:rPr>
            </w:pPr>
          </w:p>
        </w:tc>
      </w:tr>
    </w:tbl>
    <w:p w14:paraId="72FBC344" w14:textId="269FF84B" w:rsidR="00B733CB" w:rsidRPr="007B6B77" w:rsidRDefault="00B733CB" w:rsidP="00E50164">
      <w:pPr>
        <w:spacing w:after="0" w:line="240" w:lineRule="auto"/>
        <w:rPr>
          <w:rFonts w:ascii="Calibri" w:hAnsi="Calibri" w:cs="Calibri"/>
          <w:w w:val="90"/>
        </w:rPr>
      </w:pPr>
    </w:p>
    <w:tbl>
      <w:tblPr>
        <w:tblW w:w="9848"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88"/>
        <w:gridCol w:w="3260"/>
      </w:tblGrid>
      <w:tr w:rsidR="00B733CB" w:rsidRPr="007B6B77" w14:paraId="23E12409" w14:textId="77777777" w:rsidTr="004D5F0A">
        <w:tc>
          <w:tcPr>
            <w:tcW w:w="9848"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B737618" w14:textId="75695551" w:rsidR="00B733CB" w:rsidRPr="007B6B77" w:rsidRDefault="00B733CB" w:rsidP="00B733CB">
            <w:pPr>
              <w:spacing w:after="0" w:line="240" w:lineRule="auto"/>
              <w:rPr>
                <w:rFonts w:ascii="Calibri" w:eastAsia="Times New Roman" w:hAnsi="Calibri" w:cs="Calibri"/>
                <w:b/>
                <w:w w:val="90"/>
              </w:rPr>
            </w:pPr>
            <w:r w:rsidRPr="007B6B77">
              <w:rPr>
                <w:rFonts w:ascii="Calibri" w:eastAsia="Times New Roman" w:hAnsi="Calibri" w:cs="Calibri"/>
                <w:b/>
                <w:w w:val="90"/>
              </w:rPr>
              <w:t>Przełącznik typ III - 1 szt.</w:t>
            </w:r>
          </w:p>
          <w:p w14:paraId="178663BE" w14:textId="77777777" w:rsidR="00B733CB" w:rsidRPr="007B6B77" w:rsidRDefault="00B733CB" w:rsidP="004D5F0A">
            <w:pPr>
              <w:spacing w:after="0" w:line="240" w:lineRule="auto"/>
              <w:rPr>
                <w:rFonts w:ascii="Calibri" w:eastAsia="Times New Roman" w:hAnsi="Calibri" w:cs="Calibri"/>
                <w:b/>
                <w:color w:val="000000"/>
                <w:w w:val="90"/>
              </w:rPr>
            </w:pPr>
            <w:r w:rsidRPr="007B6B77">
              <w:rPr>
                <w:rFonts w:ascii="Calibri" w:eastAsia="Times New Roman" w:hAnsi="Calibri" w:cs="Calibri"/>
                <w:b/>
                <w:color w:val="000000"/>
                <w:w w:val="90"/>
              </w:rPr>
              <w:t>Nazwa producenta…………………….…………….</w:t>
            </w:r>
          </w:p>
          <w:p w14:paraId="1D7A7BC0" w14:textId="77777777" w:rsidR="00B733CB" w:rsidRDefault="00B733CB" w:rsidP="004D5F0A">
            <w:pPr>
              <w:spacing w:after="0" w:line="240" w:lineRule="auto"/>
              <w:rPr>
                <w:rFonts w:ascii="Calibri" w:eastAsia="Times New Roman" w:hAnsi="Calibri" w:cs="Calibri"/>
                <w:b/>
                <w:color w:val="000000"/>
                <w:w w:val="90"/>
              </w:rPr>
            </w:pPr>
            <w:r w:rsidRPr="007B6B77">
              <w:rPr>
                <w:rFonts w:ascii="Calibri" w:eastAsia="Times New Roman" w:hAnsi="Calibri" w:cs="Calibri"/>
                <w:b/>
                <w:color w:val="000000"/>
                <w:w w:val="90"/>
              </w:rPr>
              <w:t>Model…………………………………………………</w:t>
            </w:r>
          </w:p>
          <w:p w14:paraId="19AD2E97" w14:textId="7EEA3A21" w:rsidR="005901E4" w:rsidRPr="007B6B77" w:rsidRDefault="005901E4" w:rsidP="004D5F0A">
            <w:pPr>
              <w:spacing w:after="0" w:line="240" w:lineRule="auto"/>
              <w:rPr>
                <w:rFonts w:ascii="Calibri" w:hAnsi="Calibri" w:cs="Calibri"/>
                <w:b/>
                <w:w w:val="90"/>
              </w:rPr>
            </w:pPr>
            <w:r>
              <w:rPr>
                <w:rFonts w:ascii="Calibri" w:eastAsia="Times New Roman" w:hAnsi="Calibri" w:cs="Calibri"/>
                <w:b/>
                <w:color w:val="000000"/>
                <w:w w:val="90"/>
              </w:rPr>
              <w:t>Cena jednostkowa brutto:…………………</w:t>
            </w:r>
          </w:p>
        </w:tc>
      </w:tr>
      <w:tr w:rsidR="00B733CB" w:rsidRPr="007B6B77" w14:paraId="44F34CCF" w14:textId="77777777" w:rsidTr="004D5F0A">
        <w:tc>
          <w:tcPr>
            <w:tcW w:w="658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F302432" w14:textId="77777777" w:rsidR="00B733CB" w:rsidRPr="007B6B77" w:rsidRDefault="00B733CB" w:rsidP="004D5F0A">
            <w:pPr>
              <w:spacing w:after="0" w:line="240" w:lineRule="auto"/>
              <w:jc w:val="center"/>
              <w:rPr>
                <w:rFonts w:ascii="Calibri" w:hAnsi="Calibri" w:cs="Calibri"/>
                <w:b/>
                <w:i/>
                <w:w w:val="90"/>
              </w:rPr>
            </w:pPr>
            <w:r w:rsidRPr="007B6B77">
              <w:rPr>
                <w:rFonts w:ascii="Calibri" w:hAnsi="Calibri" w:cs="Calibri"/>
                <w:b/>
                <w:w w:val="90"/>
              </w:rPr>
              <w:t>Charakterystyka (wymagania minimalne)</w:t>
            </w:r>
          </w:p>
        </w:tc>
        <w:tc>
          <w:tcPr>
            <w:tcW w:w="326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4E94B1C" w14:textId="77777777" w:rsidR="00B733CB" w:rsidRPr="007B6B77" w:rsidRDefault="00B733CB" w:rsidP="004D5F0A">
            <w:pPr>
              <w:spacing w:after="0" w:line="240" w:lineRule="auto"/>
              <w:jc w:val="center"/>
              <w:rPr>
                <w:rFonts w:ascii="Calibri" w:hAnsi="Calibri" w:cs="Calibri"/>
                <w:b/>
                <w:w w:val="90"/>
              </w:rPr>
            </w:pPr>
            <w:r w:rsidRPr="007B6B77">
              <w:rPr>
                <w:rFonts w:ascii="Calibri" w:hAnsi="Calibri" w:cs="Calibri"/>
                <w:b/>
                <w:w w:val="90"/>
              </w:rPr>
              <w:t>Parametr oferowany</w:t>
            </w:r>
          </w:p>
        </w:tc>
      </w:tr>
      <w:tr w:rsidR="004D5F0A" w:rsidRPr="007B6B77" w14:paraId="08288F87" w14:textId="77777777" w:rsidTr="004D5F0A">
        <w:tc>
          <w:tcPr>
            <w:tcW w:w="6588" w:type="dxa"/>
            <w:tcBorders>
              <w:top w:val="single" w:sz="4" w:space="0" w:color="auto"/>
              <w:left w:val="single" w:sz="4" w:space="0" w:color="auto"/>
              <w:bottom w:val="single" w:sz="4" w:space="0" w:color="auto"/>
              <w:right w:val="single" w:sz="4" w:space="0" w:color="auto"/>
            </w:tcBorders>
          </w:tcPr>
          <w:p w14:paraId="44D680A8" w14:textId="6F506E91" w:rsidR="004D5F0A" w:rsidRPr="007B6B77" w:rsidRDefault="004D5F0A" w:rsidP="004D5F0A">
            <w:pPr>
              <w:pStyle w:val="Bezodstpw"/>
              <w:rPr>
                <w:rFonts w:ascii="Calibri" w:hAnsi="Calibri" w:cs="Calibri"/>
                <w:w w:val="90"/>
                <w:lang w:val="pl-PL"/>
              </w:rPr>
            </w:pPr>
            <w:r w:rsidRPr="007B6B77">
              <w:rPr>
                <w:lang w:val="pl-PL"/>
              </w:rPr>
              <w:t xml:space="preserve">Minimum 48 portów gigabitowych w standardzie 100/1000BaseT </w:t>
            </w:r>
          </w:p>
        </w:tc>
        <w:tc>
          <w:tcPr>
            <w:tcW w:w="3260" w:type="dxa"/>
            <w:tcBorders>
              <w:top w:val="single" w:sz="4" w:space="0" w:color="auto"/>
              <w:left w:val="single" w:sz="4" w:space="0" w:color="auto"/>
              <w:bottom w:val="single" w:sz="4" w:space="0" w:color="auto"/>
              <w:right w:val="single" w:sz="4" w:space="0" w:color="auto"/>
            </w:tcBorders>
          </w:tcPr>
          <w:p w14:paraId="7412969A" w14:textId="77777777" w:rsidR="004D5F0A" w:rsidRPr="007B6B77" w:rsidRDefault="004D5F0A" w:rsidP="004D5F0A">
            <w:pPr>
              <w:spacing w:after="0" w:line="240" w:lineRule="auto"/>
              <w:rPr>
                <w:rFonts w:ascii="Calibri" w:hAnsi="Calibri" w:cs="Calibri"/>
                <w:w w:val="90"/>
              </w:rPr>
            </w:pPr>
          </w:p>
        </w:tc>
      </w:tr>
      <w:tr w:rsidR="004D5F0A" w:rsidRPr="007B6B77" w14:paraId="27AADBFC" w14:textId="77777777" w:rsidTr="004D5F0A">
        <w:tc>
          <w:tcPr>
            <w:tcW w:w="6588" w:type="dxa"/>
            <w:tcBorders>
              <w:top w:val="single" w:sz="4" w:space="0" w:color="auto"/>
              <w:left w:val="single" w:sz="4" w:space="0" w:color="auto"/>
              <w:bottom w:val="single" w:sz="4" w:space="0" w:color="auto"/>
              <w:right w:val="single" w:sz="4" w:space="0" w:color="auto"/>
            </w:tcBorders>
          </w:tcPr>
          <w:p w14:paraId="7503BCAE" w14:textId="60C62005" w:rsidR="004D5F0A" w:rsidRPr="007B6B77" w:rsidRDefault="004D5F0A" w:rsidP="004D5F0A">
            <w:pPr>
              <w:pStyle w:val="Bezodstpw"/>
              <w:rPr>
                <w:lang w:val="pl-PL"/>
              </w:rPr>
            </w:pPr>
            <w:r w:rsidRPr="007B6B77">
              <w:rPr>
                <w:lang w:val="pl-PL"/>
              </w:rPr>
              <w:t xml:space="preserve">Minimum 4 porty 10Gb SFP+, pozwalające na instalację wkładek 10Gb (SFP+) i Gigabitowych (SFP). </w:t>
            </w:r>
          </w:p>
        </w:tc>
        <w:tc>
          <w:tcPr>
            <w:tcW w:w="3260" w:type="dxa"/>
            <w:tcBorders>
              <w:top w:val="single" w:sz="4" w:space="0" w:color="auto"/>
              <w:left w:val="single" w:sz="4" w:space="0" w:color="auto"/>
              <w:bottom w:val="single" w:sz="4" w:space="0" w:color="auto"/>
              <w:right w:val="single" w:sz="4" w:space="0" w:color="auto"/>
            </w:tcBorders>
          </w:tcPr>
          <w:p w14:paraId="2B6A4A23" w14:textId="77777777" w:rsidR="004D5F0A" w:rsidRPr="007B6B77" w:rsidRDefault="004D5F0A" w:rsidP="004D5F0A">
            <w:pPr>
              <w:spacing w:after="0" w:line="240" w:lineRule="auto"/>
              <w:rPr>
                <w:rFonts w:ascii="Calibri" w:hAnsi="Calibri" w:cs="Calibri"/>
                <w:w w:val="90"/>
              </w:rPr>
            </w:pPr>
          </w:p>
        </w:tc>
      </w:tr>
      <w:tr w:rsidR="004D5F0A" w:rsidRPr="007B6B77" w14:paraId="21CCA119" w14:textId="77777777" w:rsidTr="004D5F0A">
        <w:tc>
          <w:tcPr>
            <w:tcW w:w="6588" w:type="dxa"/>
            <w:tcBorders>
              <w:top w:val="single" w:sz="4" w:space="0" w:color="auto"/>
              <w:left w:val="single" w:sz="4" w:space="0" w:color="auto"/>
              <w:bottom w:val="single" w:sz="4" w:space="0" w:color="auto"/>
              <w:right w:val="single" w:sz="4" w:space="0" w:color="auto"/>
            </w:tcBorders>
          </w:tcPr>
          <w:p w14:paraId="2622C014" w14:textId="424CF46E" w:rsidR="004D5F0A" w:rsidRPr="007B6B77" w:rsidRDefault="004D5F0A" w:rsidP="004D5F0A">
            <w:pPr>
              <w:pStyle w:val="Bezodstpw"/>
              <w:rPr>
                <w:lang w:val="pl-PL"/>
              </w:rPr>
            </w:pPr>
            <w:r w:rsidRPr="007B6B77">
              <w:rPr>
                <w:lang w:val="pl-PL"/>
              </w:rPr>
              <w:t>Przepustowość:  minimum 176 Gbps</w:t>
            </w:r>
          </w:p>
        </w:tc>
        <w:tc>
          <w:tcPr>
            <w:tcW w:w="3260" w:type="dxa"/>
            <w:tcBorders>
              <w:top w:val="single" w:sz="4" w:space="0" w:color="auto"/>
              <w:left w:val="single" w:sz="4" w:space="0" w:color="auto"/>
              <w:bottom w:val="single" w:sz="4" w:space="0" w:color="auto"/>
              <w:right w:val="single" w:sz="4" w:space="0" w:color="auto"/>
            </w:tcBorders>
          </w:tcPr>
          <w:p w14:paraId="1E2F90A4" w14:textId="77777777" w:rsidR="004D5F0A" w:rsidRPr="007B6B77" w:rsidRDefault="004D5F0A" w:rsidP="004D5F0A">
            <w:pPr>
              <w:spacing w:after="0" w:line="240" w:lineRule="auto"/>
              <w:rPr>
                <w:rFonts w:ascii="Calibri" w:hAnsi="Calibri" w:cs="Calibri"/>
                <w:w w:val="90"/>
              </w:rPr>
            </w:pPr>
          </w:p>
        </w:tc>
      </w:tr>
      <w:tr w:rsidR="004D5F0A" w:rsidRPr="007B6B77" w14:paraId="42ABBD4F" w14:textId="77777777" w:rsidTr="004D5F0A">
        <w:tc>
          <w:tcPr>
            <w:tcW w:w="6588" w:type="dxa"/>
            <w:tcBorders>
              <w:top w:val="single" w:sz="4" w:space="0" w:color="auto"/>
              <w:left w:val="single" w:sz="4" w:space="0" w:color="auto"/>
              <w:bottom w:val="single" w:sz="4" w:space="0" w:color="auto"/>
              <w:right w:val="single" w:sz="4" w:space="0" w:color="auto"/>
            </w:tcBorders>
          </w:tcPr>
          <w:p w14:paraId="3A12FE93" w14:textId="518A6740" w:rsidR="004D5F0A" w:rsidRPr="007B6B77" w:rsidRDefault="004D5F0A" w:rsidP="004D5F0A">
            <w:pPr>
              <w:pStyle w:val="Bezodstpw"/>
              <w:rPr>
                <w:lang w:val="pl-PL"/>
              </w:rPr>
            </w:pPr>
            <w:r w:rsidRPr="007B6B77">
              <w:rPr>
                <w:lang w:val="pl-PL"/>
              </w:rPr>
              <w:t>Wydajność: minimum 112 Mpps</w:t>
            </w:r>
          </w:p>
        </w:tc>
        <w:tc>
          <w:tcPr>
            <w:tcW w:w="3260" w:type="dxa"/>
            <w:tcBorders>
              <w:top w:val="single" w:sz="4" w:space="0" w:color="auto"/>
              <w:left w:val="single" w:sz="4" w:space="0" w:color="auto"/>
              <w:bottom w:val="single" w:sz="4" w:space="0" w:color="auto"/>
              <w:right w:val="single" w:sz="4" w:space="0" w:color="auto"/>
            </w:tcBorders>
          </w:tcPr>
          <w:p w14:paraId="05BD1A6F" w14:textId="77777777" w:rsidR="004D5F0A" w:rsidRPr="007B6B77" w:rsidRDefault="004D5F0A" w:rsidP="004D5F0A">
            <w:pPr>
              <w:spacing w:after="0" w:line="240" w:lineRule="auto"/>
              <w:rPr>
                <w:rFonts w:ascii="Calibri" w:hAnsi="Calibri" w:cs="Calibri"/>
                <w:w w:val="90"/>
              </w:rPr>
            </w:pPr>
          </w:p>
        </w:tc>
      </w:tr>
      <w:tr w:rsidR="004D5F0A" w:rsidRPr="007B6B77" w14:paraId="1B1805A5" w14:textId="77777777" w:rsidTr="004D5F0A">
        <w:tc>
          <w:tcPr>
            <w:tcW w:w="6588" w:type="dxa"/>
            <w:tcBorders>
              <w:top w:val="single" w:sz="4" w:space="0" w:color="auto"/>
              <w:left w:val="single" w:sz="4" w:space="0" w:color="auto"/>
              <w:bottom w:val="single" w:sz="4" w:space="0" w:color="auto"/>
              <w:right w:val="single" w:sz="4" w:space="0" w:color="auto"/>
            </w:tcBorders>
          </w:tcPr>
          <w:p w14:paraId="24202067" w14:textId="039D4311" w:rsidR="004D5F0A" w:rsidRPr="007B6B77" w:rsidRDefault="004D5F0A" w:rsidP="004D5F0A">
            <w:pPr>
              <w:pStyle w:val="Bezodstpw"/>
              <w:rPr>
                <w:lang w:val="pl-PL"/>
              </w:rPr>
            </w:pPr>
            <w:r w:rsidRPr="007B6B77">
              <w:rPr>
                <w:lang w:val="pl-PL"/>
              </w:rPr>
              <w:t>Tablica adresów MAC o wielkości minimum 32000 pozycji</w:t>
            </w:r>
          </w:p>
        </w:tc>
        <w:tc>
          <w:tcPr>
            <w:tcW w:w="3260" w:type="dxa"/>
            <w:tcBorders>
              <w:top w:val="single" w:sz="4" w:space="0" w:color="auto"/>
              <w:left w:val="single" w:sz="4" w:space="0" w:color="auto"/>
              <w:bottom w:val="single" w:sz="4" w:space="0" w:color="auto"/>
              <w:right w:val="single" w:sz="4" w:space="0" w:color="auto"/>
            </w:tcBorders>
          </w:tcPr>
          <w:p w14:paraId="7F87E2E2" w14:textId="77777777" w:rsidR="004D5F0A" w:rsidRPr="007B6B77" w:rsidRDefault="004D5F0A" w:rsidP="004D5F0A">
            <w:pPr>
              <w:spacing w:after="0" w:line="240" w:lineRule="auto"/>
              <w:rPr>
                <w:rFonts w:ascii="Calibri" w:hAnsi="Calibri" w:cs="Calibri"/>
                <w:w w:val="90"/>
              </w:rPr>
            </w:pPr>
          </w:p>
        </w:tc>
      </w:tr>
      <w:tr w:rsidR="004D5F0A" w:rsidRPr="007B6B77" w14:paraId="50438643" w14:textId="77777777" w:rsidTr="004D5F0A">
        <w:tc>
          <w:tcPr>
            <w:tcW w:w="6588" w:type="dxa"/>
            <w:tcBorders>
              <w:top w:val="single" w:sz="4" w:space="0" w:color="auto"/>
              <w:left w:val="single" w:sz="4" w:space="0" w:color="auto"/>
              <w:bottom w:val="single" w:sz="4" w:space="0" w:color="auto"/>
              <w:right w:val="single" w:sz="4" w:space="0" w:color="auto"/>
            </w:tcBorders>
          </w:tcPr>
          <w:p w14:paraId="03AF7844" w14:textId="49829A45" w:rsidR="004D5F0A" w:rsidRPr="007B6B77" w:rsidRDefault="004D5F0A" w:rsidP="004D5F0A">
            <w:pPr>
              <w:pStyle w:val="Bezodstpw"/>
              <w:rPr>
                <w:lang w:val="pl-PL"/>
              </w:rPr>
            </w:pPr>
            <w:r w:rsidRPr="007B6B77">
              <w:rPr>
                <w:lang w:val="pl-PL"/>
              </w:rPr>
              <w:t>Obsługa ramek Jumbo</w:t>
            </w:r>
          </w:p>
        </w:tc>
        <w:tc>
          <w:tcPr>
            <w:tcW w:w="3260" w:type="dxa"/>
            <w:tcBorders>
              <w:top w:val="single" w:sz="4" w:space="0" w:color="auto"/>
              <w:left w:val="single" w:sz="4" w:space="0" w:color="auto"/>
              <w:bottom w:val="single" w:sz="4" w:space="0" w:color="auto"/>
              <w:right w:val="single" w:sz="4" w:space="0" w:color="auto"/>
            </w:tcBorders>
          </w:tcPr>
          <w:p w14:paraId="7DA579ED" w14:textId="77777777" w:rsidR="004D5F0A" w:rsidRPr="007B6B77" w:rsidRDefault="004D5F0A" w:rsidP="004D5F0A">
            <w:pPr>
              <w:spacing w:after="0" w:line="240" w:lineRule="auto"/>
              <w:rPr>
                <w:rFonts w:ascii="Calibri" w:hAnsi="Calibri" w:cs="Calibri"/>
                <w:w w:val="90"/>
              </w:rPr>
            </w:pPr>
          </w:p>
        </w:tc>
      </w:tr>
      <w:tr w:rsidR="004D5F0A" w:rsidRPr="007B6B77" w14:paraId="62FF4B7C" w14:textId="77777777" w:rsidTr="004D5F0A">
        <w:tc>
          <w:tcPr>
            <w:tcW w:w="6588" w:type="dxa"/>
            <w:tcBorders>
              <w:top w:val="single" w:sz="4" w:space="0" w:color="auto"/>
              <w:left w:val="single" w:sz="4" w:space="0" w:color="auto"/>
              <w:bottom w:val="single" w:sz="4" w:space="0" w:color="auto"/>
              <w:right w:val="single" w:sz="4" w:space="0" w:color="auto"/>
            </w:tcBorders>
          </w:tcPr>
          <w:p w14:paraId="5009DC66" w14:textId="76FFBF6B" w:rsidR="004D5F0A" w:rsidRPr="007B6B77" w:rsidRDefault="004D5F0A" w:rsidP="004D5F0A">
            <w:pPr>
              <w:pStyle w:val="Bezodstpw"/>
              <w:rPr>
                <w:lang w:val="pl-PL"/>
              </w:rPr>
            </w:pPr>
            <w:r w:rsidRPr="007B6B77">
              <w:rPr>
                <w:lang w:val="pl-PL"/>
              </w:rPr>
              <w:t>Routing IPv4 – minimum: statyczny, RIPv2, OSPF (dopuszcza się wsparcie dla OSPF ograniczone do jednego obszaru i co najmniej 8 interfejsów)</w:t>
            </w:r>
          </w:p>
        </w:tc>
        <w:tc>
          <w:tcPr>
            <w:tcW w:w="3260" w:type="dxa"/>
            <w:tcBorders>
              <w:top w:val="single" w:sz="4" w:space="0" w:color="auto"/>
              <w:left w:val="single" w:sz="4" w:space="0" w:color="auto"/>
              <w:bottom w:val="single" w:sz="4" w:space="0" w:color="auto"/>
              <w:right w:val="single" w:sz="4" w:space="0" w:color="auto"/>
            </w:tcBorders>
          </w:tcPr>
          <w:p w14:paraId="2559041B" w14:textId="77777777" w:rsidR="004D5F0A" w:rsidRPr="007B6B77" w:rsidRDefault="004D5F0A" w:rsidP="004D5F0A">
            <w:pPr>
              <w:spacing w:after="0" w:line="240" w:lineRule="auto"/>
              <w:rPr>
                <w:rFonts w:ascii="Calibri" w:hAnsi="Calibri" w:cs="Calibri"/>
                <w:w w:val="90"/>
              </w:rPr>
            </w:pPr>
          </w:p>
        </w:tc>
      </w:tr>
      <w:tr w:rsidR="004D5F0A" w:rsidRPr="007B6B77" w14:paraId="4C8B8C01" w14:textId="77777777" w:rsidTr="004D5F0A">
        <w:tc>
          <w:tcPr>
            <w:tcW w:w="6588" w:type="dxa"/>
            <w:tcBorders>
              <w:top w:val="single" w:sz="4" w:space="0" w:color="auto"/>
              <w:left w:val="single" w:sz="4" w:space="0" w:color="auto"/>
              <w:bottom w:val="single" w:sz="4" w:space="0" w:color="auto"/>
              <w:right w:val="single" w:sz="4" w:space="0" w:color="auto"/>
            </w:tcBorders>
          </w:tcPr>
          <w:p w14:paraId="62DF487B" w14:textId="2086EB57" w:rsidR="004D5F0A" w:rsidRPr="007B6B77" w:rsidRDefault="004D5F0A" w:rsidP="004D5F0A">
            <w:pPr>
              <w:pStyle w:val="Bezodstpw"/>
              <w:rPr>
                <w:lang w:val="pl-PL"/>
              </w:rPr>
            </w:pPr>
            <w:r w:rsidRPr="007B6B77">
              <w:rPr>
                <w:lang w:val="pl-PL"/>
              </w:rPr>
              <w:t>Routing IPv6 – minimum: statyczny, RIPng, OSPFv3 (dopuszcza się wsparcie dla OSPF ograniczone do jednego obszaru i co najmniej 8 interfejsów)</w:t>
            </w:r>
          </w:p>
        </w:tc>
        <w:tc>
          <w:tcPr>
            <w:tcW w:w="3260" w:type="dxa"/>
            <w:tcBorders>
              <w:top w:val="single" w:sz="4" w:space="0" w:color="auto"/>
              <w:left w:val="single" w:sz="4" w:space="0" w:color="auto"/>
              <w:bottom w:val="single" w:sz="4" w:space="0" w:color="auto"/>
              <w:right w:val="single" w:sz="4" w:space="0" w:color="auto"/>
            </w:tcBorders>
          </w:tcPr>
          <w:p w14:paraId="2AEC7685" w14:textId="77777777" w:rsidR="004D5F0A" w:rsidRPr="007B6B77" w:rsidRDefault="004D5F0A" w:rsidP="004D5F0A">
            <w:pPr>
              <w:spacing w:after="0" w:line="240" w:lineRule="auto"/>
              <w:rPr>
                <w:rFonts w:ascii="Calibri" w:hAnsi="Calibri" w:cs="Calibri"/>
                <w:w w:val="90"/>
              </w:rPr>
            </w:pPr>
          </w:p>
        </w:tc>
      </w:tr>
      <w:tr w:rsidR="004D5F0A" w:rsidRPr="007B6B77" w14:paraId="723B3622" w14:textId="77777777" w:rsidTr="004D5F0A">
        <w:tc>
          <w:tcPr>
            <w:tcW w:w="6588" w:type="dxa"/>
            <w:tcBorders>
              <w:top w:val="single" w:sz="4" w:space="0" w:color="auto"/>
              <w:left w:val="single" w:sz="4" w:space="0" w:color="auto"/>
              <w:bottom w:val="single" w:sz="4" w:space="0" w:color="auto"/>
              <w:right w:val="single" w:sz="4" w:space="0" w:color="auto"/>
            </w:tcBorders>
          </w:tcPr>
          <w:p w14:paraId="5DEB71A6" w14:textId="6498B8BA" w:rsidR="004D5F0A" w:rsidRPr="007B6B77" w:rsidRDefault="004D5F0A" w:rsidP="004D5F0A">
            <w:pPr>
              <w:pStyle w:val="Bezodstpw"/>
              <w:rPr>
                <w:lang w:val="pl-PL"/>
              </w:rPr>
            </w:pPr>
            <w:r w:rsidRPr="007B6B77">
              <w:rPr>
                <w:lang w:val="pl-PL"/>
              </w:rPr>
              <w:t>Wielkość sprzętowej tablicy rutingu: minimum 2000 wpisów dla IPv4, 1000 wpisów dla IPv6</w:t>
            </w:r>
          </w:p>
        </w:tc>
        <w:tc>
          <w:tcPr>
            <w:tcW w:w="3260" w:type="dxa"/>
            <w:tcBorders>
              <w:top w:val="single" w:sz="4" w:space="0" w:color="auto"/>
              <w:left w:val="single" w:sz="4" w:space="0" w:color="auto"/>
              <w:bottom w:val="single" w:sz="4" w:space="0" w:color="auto"/>
              <w:right w:val="single" w:sz="4" w:space="0" w:color="auto"/>
            </w:tcBorders>
          </w:tcPr>
          <w:p w14:paraId="2C73D18F" w14:textId="77777777" w:rsidR="004D5F0A" w:rsidRPr="007B6B77" w:rsidRDefault="004D5F0A" w:rsidP="004D5F0A">
            <w:pPr>
              <w:spacing w:after="0" w:line="240" w:lineRule="auto"/>
              <w:rPr>
                <w:rFonts w:ascii="Calibri" w:hAnsi="Calibri" w:cs="Calibri"/>
                <w:w w:val="90"/>
              </w:rPr>
            </w:pPr>
          </w:p>
        </w:tc>
      </w:tr>
      <w:tr w:rsidR="004D5F0A" w:rsidRPr="007B6B77" w14:paraId="7AE6D2C0" w14:textId="77777777" w:rsidTr="004D5F0A">
        <w:tc>
          <w:tcPr>
            <w:tcW w:w="6588" w:type="dxa"/>
            <w:tcBorders>
              <w:top w:val="single" w:sz="4" w:space="0" w:color="auto"/>
              <w:left w:val="single" w:sz="4" w:space="0" w:color="auto"/>
              <w:bottom w:val="single" w:sz="4" w:space="0" w:color="auto"/>
              <w:right w:val="single" w:sz="4" w:space="0" w:color="auto"/>
            </w:tcBorders>
          </w:tcPr>
          <w:p w14:paraId="1A76D242" w14:textId="04300099" w:rsidR="004D5F0A" w:rsidRPr="007B6B77" w:rsidRDefault="004D5F0A" w:rsidP="004D5F0A">
            <w:pPr>
              <w:pStyle w:val="Bezodstpw"/>
              <w:rPr>
                <w:lang w:val="pl-PL"/>
              </w:rPr>
            </w:pPr>
            <w:r w:rsidRPr="007B6B77">
              <w:rPr>
                <w:lang w:val="pl-PL"/>
              </w:rPr>
              <w:t>Obsługa ruchu Multicast: IGMP Snooping; MLD Snooping</w:t>
            </w:r>
          </w:p>
        </w:tc>
        <w:tc>
          <w:tcPr>
            <w:tcW w:w="3260" w:type="dxa"/>
            <w:tcBorders>
              <w:top w:val="single" w:sz="4" w:space="0" w:color="auto"/>
              <w:left w:val="single" w:sz="4" w:space="0" w:color="auto"/>
              <w:bottom w:val="single" w:sz="4" w:space="0" w:color="auto"/>
              <w:right w:val="single" w:sz="4" w:space="0" w:color="auto"/>
            </w:tcBorders>
          </w:tcPr>
          <w:p w14:paraId="5B6CE054" w14:textId="77777777" w:rsidR="004D5F0A" w:rsidRPr="007B6B77" w:rsidRDefault="004D5F0A" w:rsidP="004D5F0A">
            <w:pPr>
              <w:spacing w:after="0" w:line="240" w:lineRule="auto"/>
              <w:rPr>
                <w:rFonts w:ascii="Calibri" w:hAnsi="Calibri" w:cs="Calibri"/>
                <w:w w:val="90"/>
              </w:rPr>
            </w:pPr>
          </w:p>
        </w:tc>
      </w:tr>
      <w:tr w:rsidR="004D5F0A" w:rsidRPr="007B6B77" w14:paraId="68CAE4AE" w14:textId="77777777" w:rsidTr="004D5F0A">
        <w:tc>
          <w:tcPr>
            <w:tcW w:w="6588" w:type="dxa"/>
            <w:tcBorders>
              <w:top w:val="single" w:sz="4" w:space="0" w:color="auto"/>
              <w:left w:val="single" w:sz="4" w:space="0" w:color="auto"/>
              <w:bottom w:val="single" w:sz="4" w:space="0" w:color="auto"/>
              <w:right w:val="single" w:sz="4" w:space="0" w:color="auto"/>
            </w:tcBorders>
          </w:tcPr>
          <w:p w14:paraId="4620C594" w14:textId="4AB3E71D" w:rsidR="004D5F0A" w:rsidRPr="007B6B77" w:rsidRDefault="004D5F0A" w:rsidP="004D5F0A">
            <w:pPr>
              <w:pStyle w:val="Bezodstpw"/>
              <w:rPr>
                <w:lang w:val="pl-PL"/>
              </w:rPr>
            </w:pPr>
            <w:r w:rsidRPr="007B6B77">
              <w:rPr>
                <w:lang w:val="pl-PL"/>
              </w:rPr>
              <w:t>Obsługa vxlan</w:t>
            </w:r>
          </w:p>
        </w:tc>
        <w:tc>
          <w:tcPr>
            <w:tcW w:w="3260" w:type="dxa"/>
            <w:tcBorders>
              <w:top w:val="single" w:sz="4" w:space="0" w:color="auto"/>
              <w:left w:val="single" w:sz="4" w:space="0" w:color="auto"/>
              <w:bottom w:val="single" w:sz="4" w:space="0" w:color="auto"/>
              <w:right w:val="single" w:sz="4" w:space="0" w:color="auto"/>
            </w:tcBorders>
          </w:tcPr>
          <w:p w14:paraId="7248AABC" w14:textId="77777777" w:rsidR="004D5F0A" w:rsidRPr="007B6B77" w:rsidRDefault="004D5F0A" w:rsidP="004D5F0A">
            <w:pPr>
              <w:spacing w:after="0" w:line="240" w:lineRule="auto"/>
              <w:rPr>
                <w:rFonts w:ascii="Calibri" w:hAnsi="Calibri" w:cs="Calibri"/>
                <w:w w:val="90"/>
              </w:rPr>
            </w:pPr>
          </w:p>
        </w:tc>
      </w:tr>
      <w:tr w:rsidR="004D5F0A" w:rsidRPr="007B6B77" w14:paraId="24946868" w14:textId="77777777" w:rsidTr="004D5F0A">
        <w:tc>
          <w:tcPr>
            <w:tcW w:w="6588" w:type="dxa"/>
            <w:tcBorders>
              <w:top w:val="single" w:sz="4" w:space="0" w:color="auto"/>
              <w:left w:val="single" w:sz="4" w:space="0" w:color="auto"/>
              <w:bottom w:val="single" w:sz="4" w:space="0" w:color="auto"/>
              <w:right w:val="single" w:sz="4" w:space="0" w:color="auto"/>
            </w:tcBorders>
          </w:tcPr>
          <w:p w14:paraId="7FA84FEE" w14:textId="6C761141" w:rsidR="004D5F0A" w:rsidRPr="007B6B77" w:rsidRDefault="004D5F0A" w:rsidP="004D5F0A">
            <w:pPr>
              <w:pStyle w:val="Bezodstpw"/>
              <w:rPr>
                <w:lang w:val="pl-PL"/>
              </w:rPr>
            </w:pPr>
            <w:r w:rsidRPr="007B6B77">
              <w:rPr>
                <w:lang w:val="pl-PL"/>
              </w:rPr>
              <w:t>Obsługa IEEE 802.1s Multiple SpanningTree / MSTP oraz IEEE 802.1w Rapid Spanning Tree Protocol</w:t>
            </w:r>
          </w:p>
        </w:tc>
        <w:tc>
          <w:tcPr>
            <w:tcW w:w="3260" w:type="dxa"/>
            <w:tcBorders>
              <w:top w:val="single" w:sz="4" w:space="0" w:color="auto"/>
              <w:left w:val="single" w:sz="4" w:space="0" w:color="auto"/>
              <w:bottom w:val="single" w:sz="4" w:space="0" w:color="auto"/>
              <w:right w:val="single" w:sz="4" w:space="0" w:color="auto"/>
            </w:tcBorders>
          </w:tcPr>
          <w:p w14:paraId="770F64A1" w14:textId="77777777" w:rsidR="004D5F0A" w:rsidRPr="007B6B77" w:rsidRDefault="004D5F0A" w:rsidP="004D5F0A">
            <w:pPr>
              <w:spacing w:after="0" w:line="240" w:lineRule="auto"/>
              <w:rPr>
                <w:rFonts w:ascii="Calibri" w:hAnsi="Calibri" w:cs="Calibri"/>
                <w:w w:val="90"/>
              </w:rPr>
            </w:pPr>
          </w:p>
        </w:tc>
      </w:tr>
      <w:tr w:rsidR="004D5F0A" w:rsidRPr="007B6B77" w14:paraId="7ECB0782" w14:textId="77777777" w:rsidTr="004D5F0A">
        <w:tc>
          <w:tcPr>
            <w:tcW w:w="6588" w:type="dxa"/>
            <w:tcBorders>
              <w:top w:val="single" w:sz="4" w:space="0" w:color="auto"/>
              <w:left w:val="single" w:sz="4" w:space="0" w:color="auto"/>
              <w:bottom w:val="single" w:sz="4" w:space="0" w:color="auto"/>
              <w:right w:val="single" w:sz="4" w:space="0" w:color="auto"/>
            </w:tcBorders>
          </w:tcPr>
          <w:p w14:paraId="0362E1A2" w14:textId="4DEC066E" w:rsidR="004D5F0A" w:rsidRPr="007B6B77" w:rsidRDefault="004D5F0A" w:rsidP="004D5F0A">
            <w:pPr>
              <w:pStyle w:val="Bezodstpw"/>
              <w:rPr>
                <w:lang w:val="pl-PL"/>
              </w:rPr>
            </w:pPr>
            <w:r w:rsidRPr="007B6B77">
              <w:rPr>
                <w:lang w:val="pl-PL"/>
              </w:rPr>
              <w:lastRenderedPageBreak/>
              <w:t>Obsługa 4094 tagów IEEE 802.1Q oraz minimum 2000 jednoczesnych sieci VLAN</w:t>
            </w:r>
          </w:p>
        </w:tc>
        <w:tc>
          <w:tcPr>
            <w:tcW w:w="3260" w:type="dxa"/>
            <w:tcBorders>
              <w:top w:val="single" w:sz="4" w:space="0" w:color="auto"/>
              <w:left w:val="single" w:sz="4" w:space="0" w:color="auto"/>
              <w:bottom w:val="single" w:sz="4" w:space="0" w:color="auto"/>
              <w:right w:val="single" w:sz="4" w:space="0" w:color="auto"/>
            </w:tcBorders>
          </w:tcPr>
          <w:p w14:paraId="0376C75E" w14:textId="77777777" w:rsidR="004D5F0A" w:rsidRPr="007B6B77" w:rsidRDefault="004D5F0A" w:rsidP="004D5F0A">
            <w:pPr>
              <w:spacing w:after="0" w:line="240" w:lineRule="auto"/>
              <w:rPr>
                <w:rFonts w:ascii="Calibri" w:hAnsi="Calibri" w:cs="Calibri"/>
                <w:w w:val="90"/>
              </w:rPr>
            </w:pPr>
          </w:p>
        </w:tc>
      </w:tr>
      <w:tr w:rsidR="004D5F0A" w:rsidRPr="007B6B77" w14:paraId="05885BFF" w14:textId="77777777" w:rsidTr="004D5F0A">
        <w:tc>
          <w:tcPr>
            <w:tcW w:w="6588" w:type="dxa"/>
            <w:tcBorders>
              <w:top w:val="single" w:sz="4" w:space="0" w:color="auto"/>
              <w:left w:val="single" w:sz="4" w:space="0" w:color="auto"/>
              <w:bottom w:val="single" w:sz="4" w:space="0" w:color="auto"/>
              <w:right w:val="single" w:sz="4" w:space="0" w:color="auto"/>
            </w:tcBorders>
          </w:tcPr>
          <w:p w14:paraId="23BFB5CB" w14:textId="5B3DEC4C" w:rsidR="004D5F0A" w:rsidRPr="007B6B77" w:rsidRDefault="004D5F0A" w:rsidP="004D5F0A">
            <w:pPr>
              <w:pStyle w:val="Bezodstpw"/>
              <w:rPr>
                <w:lang w:val="pl-PL"/>
              </w:rPr>
            </w:pPr>
            <w:r w:rsidRPr="007B6B77">
              <w:rPr>
                <w:lang w:val="pl-PL"/>
              </w:rPr>
              <w:t>Funkcja Root Guard oraz BPDU protection</w:t>
            </w:r>
          </w:p>
        </w:tc>
        <w:tc>
          <w:tcPr>
            <w:tcW w:w="3260" w:type="dxa"/>
            <w:tcBorders>
              <w:top w:val="single" w:sz="4" w:space="0" w:color="auto"/>
              <w:left w:val="single" w:sz="4" w:space="0" w:color="auto"/>
              <w:bottom w:val="single" w:sz="4" w:space="0" w:color="auto"/>
              <w:right w:val="single" w:sz="4" w:space="0" w:color="auto"/>
            </w:tcBorders>
          </w:tcPr>
          <w:p w14:paraId="0CADE073" w14:textId="77777777" w:rsidR="004D5F0A" w:rsidRPr="007B6B77" w:rsidRDefault="004D5F0A" w:rsidP="004D5F0A">
            <w:pPr>
              <w:spacing w:after="0" w:line="240" w:lineRule="auto"/>
              <w:rPr>
                <w:rFonts w:ascii="Calibri" w:hAnsi="Calibri" w:cs="Calibri"/>
                <w:w w:val="90"/>
              </w:rPr>
            </w:pPr>
          </w:p>
        </w:tc>
      </w:tr>
      <w:tr w:rsidR="004D5F0A" w:rsidRPr="007B6B77" w14:paraId="07A3E382" w14:textId="77777777" w:rsidTr="004D5F0A">
        <w:tc>
          <w:tcPr>
            <w:tcW w:w="6588" w:type="dxa"/>
            <w:tcBorders>
              <w:top w:val="single" w:sz="4" w:space="0" w:color="auto"/>
              <w:left w:val="single" w:sz="4" w:space="0" w:color="auto"/>
              <w:bottom w:val="single" w:sz="4" w:space="0" w:color="auto"/>
              <w:right w:val="single" w:sz="4" w:space="0" w:color="auto"/>
            </w:tcBorders>
          </w:tcPr>
          <w:p w14:paraId="355B9BF6" w14:textId="77777777" w:rsidR="004D5F0A" w:rsidRPr="007B6B77" w:rsidRDefault="004D5F0A" w:rsidP="004D5F0A">
            <w:pPr>
              <w:pStyle w:val="Bezodstpw"/>
              <w:rPr>
                <w:lang w:val="pl-PL"/>
              </w:rPr>
            </w:pPr>
            <w:r w:rsidRPr="007B6B77">
              <w:rPr>
                <w:lang w:val="pl-PL"/>
              </w:rPr>
              <w:t>Przełączniki tego samego typu muszą posiadać funkcję łączenia w stos (wirtualny przełącznik) złożony z minimum 8 urządzeń. Zarządzanie stosem musi odbywać się z jednego adresu IP. \</w:t>
            </w:r>
          </w:p>
          <w:p w14:paraId="03EF2EA6" w14:textId="167B0CE1" w:rsidR="004D5F0A" w:rsidRPr="007B6B77" w:rsidRDefault="004D5F0A" w:rsidP="004D5F0A">
            <w:pPr>
              <w:pStyle w:val="Bezodstpw"/>
              <w:rPr>
                <w:lang w:val="pl-PL"/>
              </w:rPr>
            </w:pPr>
            <w:r w:rsidRPr="007B6B77">
              <w:rPr>
                <w:lang w:val="pl-PL"/>
              </w:rPr>
              <w:t>Z punktu widzenia zarządzania przełączniki muszą tworzyć jedno logiczne urządzenie (nie dopuszcza się rozwiązań typu klaster)</w:t>
            </w:r>
          </w:p>
        </w:tc>
        <w:tc>
          <w:tcPr>
            <w:tcW w:w="3260" w:type="dxa"/>
            <w:tcBorders>
              <w:top w:val="single" w:sz="4" w:space="0" w:color="auto"/>
              <w:left w:val="single" w:sz="4" w:space="0" w:color="auto"/>
              <w:bottom w:val="single" w:sz="4" w:space="0" w:color="auto"/>
              <w:right w:val="single" w:sz="4" w:space="0" w:color="auto"/>
            </w:tcBorders>
          </w:tcPr>
          <w:p w14:paraId="09DD3E18" w14:textId="77777777" w:rsidR="004D5F0A" w:rsidRPr="007B6B77" w:rsidRDefault="004D5F0A" w:rsidP="004D5F0A">
            <w:pPr>
              <w:spacing w:after="0" w:line="240" w:lineRule="auto"/>
              <w:rPr>
                <w:rFonts w:ascii="Calibri" w:hAnsi="Calibri" w:cs="Calibri"/>
                <w:w w:val="90"/>
              </w:rPr>
            </w:pPr>
          </w:p>
        </w:tc>
      </w:tr>
      <w:tr w:rsidR="004D5F0A" w:rsidRPr="007B6B77" w14:paraId="5E62E2BE" w14:textId="77777777" w:rsidTr="004D5F0A">
        <w:tc>
          <w:tcPr>
            <w:tcW w:w="6588" w:type="dxa"/>
            <w:tcBorders>
              <w:top w:val="single" w:sz="4" w:space="0" w:color="auto"/>
              <w:left w:val="single" w:sz="4" w:space="0" w:color="auto"/>
              <w:bottom w:val="single" w:sz="4" w:space="0" w:color="auto"/>
              <w:right w:val="single" w:sz="4" w:space="0" w:color="auto"/>
            </w:tcBorders>
          </w:tcPr>
          <w:p w14:paraId="22A4A4AF" w14:textId="12A1812C" w:rsidR="004D5F0A" w:rsidRPr="007B6B77" w:rsidRDefault="004D5F0A" w:rsidP="004D5F0A">
            <w:pPr>
              <w:pStyle w:val="Bezodstpw"/>
              <w:rPr>
                <w:lang w:val="pl-PL"/>
              </w:rPr>
            </w:pPr>
            <w:r w:rsidRPr="007B6B77">
              <w:rPr>
                <w:lang w:val="pl-PL"/>
              </w:rPr>
              <w:t>Realizacja łączy agregowanych (LACP) w ramach różnych przełączników będących w stosie</w:t>
            </w:r>
          </w:p>
        </w:tc>
        <w:tc>
          <w:tcPr>
            <w:tcW w:w="3260" w:type="dxa"/>
            <w:tcBorders>
              <w:top w:val="single" w:sz="4" w:space="0" w:color="auto"/>
              <w:left w:val="single" w:sz="4" w:space="0" w:color="auto"/>
              <w:bottom w:val="single" w:sz="4" w:space="0" w:color="auto"/>
              <w:right w:val="single" w:sz="4" w:space="0" w:color="auto"/>
            </w:tcBorders>
          </w:tcPr>
          <w:p w14:paraId="214E92CF" w14:textId="77777777" w:rsidR="004D5F0A" w:rsidRPr="007B6B77" w:rsidRDefault="004D5F0A" w:rsidP="004D5F0A">
            <w:pPr>
              <w:spacing w:after="0" w:line="240" w:lineRule="auto"/>
              <w:rPr>
                <w:rFonts w:ascii="Calibri" w:hAnsi="Calibri" w:cs="Calibri"/>
                <w:w w:val="90"/>
              </w:rPr>
            </w:pPr>
          </w:p>
        </w:tc>
      </w:tr>
      <w:tr w:rsidR="004D5F0A" w:rsidRPr="007B6B77" w14:paraId="6836DD3F" w14:textId="77777777" w:rsidTr="004D5F0A">
        <w:tc>
          <w:tcPr>
            <w:tcW w:w="6588" w:type="dxa"/>
            <w:tcBorders>
              <w:top w:val="single" w:sz="4" w:space="0" w:color="auto"/>
              <w:left w:val="single" w:sz="4" w:space="0" w:color="auto"/>
              <w:bottom w:val="single" w:sz="4" w:space="0" w:color="auto"/>
              <w:right w:val="single" w:sz="4" w:space="0" w:color="auto"/>
            </w:tcBorders>
          </w:tcPr>
          <w:p w14:paraId="6450EADD" w14:textId="1BD2A3B0" w:rsidR="004D5F0A" w:rsidRPr="007B6B77" w:rsidRDefault="004D5F0A" w:rsidP="004D5F0A">
            <w:pPr>
              <w:pStyle w:val="Bezodstpw"/>
              <w:rPr>
                <w:lang w:val="pl-PL"/>
              </w:rPr>
            </w:pPr>
            <w:r w:rsidRPr="007B6B77">
              <w:rPr>
                <w:lang w:val="pl-PL"/>
              </w:rPr>
              <w:t>Wsparcie dla funkcji DHCP server, DHCP Relay oraz DHCP Snooping</w:t>
            </w:r>
          </w:p>
        </w:tc>
        <w:tc>
          <w:tcPr>
            <w:tcW w:w="3260" w:type="dxa"/>
            <w:tcBorders>
              <w:top w:val="single" w:sz="4" w:space="0" w:color="auto"/>
              <w:left w:val="single" w:sz="4" w:space="0" w:color="auto"/>
              <w:bottom w:val="single" w:sz="4" w:space="0" w:color="auto"/>
              <w:right w:val="single" w:sz="4" w:space="0" w:color="auto"/>
            </w:tcBorders>
          </w:tcPr>
          <w:p w14:paraId="0F4F1720" w14:textId="77777777" w:rsidR="004D5F0A" w:rsidRPr="007B6B77" w:rsidRDefault="004D5F0A" w:rsidP="004D5F0A">
            <w:pPr>
              <w:spacing w:after="0" w:line="240" w:lineRule="auto"/>
              <w:rPr>
                <w:rFonts w:ascii="Calibri" w:hAnsi="Calibri" w:cs="Calibri"/>
                <w:w w:val="90"/>
              </w:rPr>
            </w:pPr>
          </w:p>
        </w:tc>
      </w:tr>
      <w:tr w:rsidR="004D5F0A" w:rsidRPr="007B6B77" w14:paraId="7FD9CF0D" w14:textId="77777777" w:rsidTr="004D5F0A">
        <w:tc>
          <w:tcPr>
            <w:tcW w:w="6588" w:type="dxa"/>
            <w:tcBorders>
              <w:top w:val="single" w:sz="4" w:space="0" w:color="auto"/>
              <w:left w:val="single" w:sz="4" w:space="0" w:color="auto"/>
              <w:bottom w:val="single" w:sz="4" w:space="0" w:color="auto"/>
              <w:right w:val="single" w:sz="4" w:space="0" w:color="auto"/>
            </w:tcBorders>
          </w:tcPr>
          <w:p w14:paraId="1D802993" w14:textId="61E916B6" w:rsidR="004D5F0A" w:rsidRPr="007B6B77" w:rsidRDefault="004D5F0A" w:rsidP="004D5F0A">
            <w:pPr>
              <w:pStyle w:val="Bezodstpw"/>
              <w:rPr>
                <w:lang w:val="pl-PL"/>
              </w:rPr>
            </w:pPr>
            <w:r w:rsidRPr="007B6B77">
              <w:rPr>
                <w:lang w:val="pl-PL"/>
              </w:rPr>
              <w:t>Obsługa list ACL na bazie informacji z warstw 2/3/4 modelu OSI</w:t>
            </w:r>
          </w:p>
        </w:tc>
        <w:tc>
          <w:tcPr>
            <w:tcW w:w="3260" w:type="dxa"/>
            <w:tcBorders>
              <w:top w:val="single" w:sz="4" w:space="0" w:color="auto"/>
              <w:left w:val="single" w:sz="4" w:space="0" w:color="auto"/>
              <w:bottom w:val="single" w:sz="4" w:space="0" w:color="auto"/>
              <w:right w:val="single" w:sz="4" w:space="0" w:color="auto"/>
            </w:tcBorders>
          </w:tcPr>
          <w:p w14:paraId="58C7B0E3" w14:textId="77777777" w:rsidR="004D5F0A" w:rsidRPr="007B6B77" w:rsidRDefault="004D5F0A" w:rsidP="004D5F0A">
            <w:pPr>
              <w:spacing w:after="0" w:line="240" w:lineRule="auto"/>
              <w:rPr>
                <w:rFonts w:ascii="Calibri" w:hAnsi="Calibri" w:cs="Calibri"/>
                <w:w w:val="90"/>
              </w:rPr>
            </w:pPr>
          </w:p>
        </w:tc>
      </w:tr>
      <w:tr w:rsidR="004D5F0A" w:rsidRPr="007B6B77" w14:paraId="450D0F68" w14:textId="77777777" w:rsidTr="004D5F0A">
        <w:tc>
          <w:tcPr>
            <w:tcW w:w="6588" w:type="dxa"/>
            <w:tcBorders>
              <w:top w:val="single" w:sz="4" w:space="0" w:color="auto"/>
              <w:left w:val="single" w:sz="4" w:space="0" w:color="auto"/>
              <w:bottom w:val="single" w:sz="4" w:space="0" w:color="auto"/>
              <w:right w:val="single" w:sz="4" w:space="0" w:color="auto"/>
            </w:tcBorders>
          </w:tcPr>
          <w:p w14:paraId="262F8812" w14:textId="2114ED0A" w:rsidR="004D5F0A" w:rsidRPr="007B6B77" w:rsidRDefault="004D5F0A" w:rsidP="004D5F0A">
            <w:pPr>
              <w:pStyle w:val="Bezodstpw"/>
              <w:rPr>
                <w:lang w:val="pl-PL"/>
              </w:rPr>
            </w:pPr>
            <w:r w:rsidRPr="007B6B77">
              <w:rPr>
                <w:lang w:val="pl-PL"/>
              </w:rPr>
              <w:t>Obsługa standardu 802.1p – min. 8 kolejek na porcie</w:t>
            </w:r>
          </w:p>
        </w:tc>
        <w:tc>
          <w:tcPr>
            <w:tcW w:w="3260" w:type="dxa"/>
            <w:tcBorders>
              <w:top w:val="single" w:sz="4" w:space="0" w:color="auto"/>
              <w:left w:val="single" w:sz="4" w:space="0" w:color="auto"/>
              <w:bottom w:val="single" w:sz="4" w:space="0" w:color="auto"/>
              <w:right w:val="single" w:sz="4" w:space="0" w:color="auto"/>
            </w:tcBorders>
          </w:tcPr>
          <w:p w14:paraId="0883D849" w14:textId="77777777" w:rsidR="004D5F0A" w:rsidRPr="007B6B77" w:rsidRDefault="004D5F0A" w:rsidP="004D5F0A">
            <w:pPr>
              <w:spacing w:after="0" w:line="240" w:lineRule="auto"/>
              <w:rPr>
                <w:rFonts w:ascii="Calibri" w:hAnsi="Calibri" w:cs="Calibri"/>
                <w:w w:val="90"/>
              </w:rPr>
            </w:pPr>
          </w:p>
        </w:tc>
      </w:tr>
      <w:tr w:rsidR="004D5F0A" w:rsidRPr="007B6B77" w14:paraId="0AB6DA34" w14:textId="77777777" w:rsidTr="004D5F0A">
        <w:tc>
          <w:tcPr>
            <w:tcW w:w="6588" w:type="dxa"/>
            <w:tcBorders>
              <w:top w:val="single" w:sz="4" w:space="0" w:color="auto"/>
              <w:left w:val="single" w:sz="4" w:space="0" w:color="auto"/>
              <w:bottom w:val="single" w:sz="4" w:space="0" w:color="auto"/>
              <w:right w:val="single" w:sz="4" w:space="0" w:color="auto"/>
            </w:tcBorders>
          </w:tcPr>
          <w:p w14:paraId="541E6CE4" w14:textId="23DDAF3F" w:rsidR="004D5F0A" w:rsidRPr="007B6B77" w:rsidRDefault="004D5F0A" w:rsidP="004D5F0A">
            <w:pPr>
              <w:pStyle w:val="Bezodstpw"/>
              <w:rPr>
                <w:lang w:val="pl-PL"/>
              </w:rPr>
            </w:pPr>
            <w:r w:rsidRPr="007B6B77">
              <w:rPr>
                <w:lang w:val="pl-PL"/>
              </w:rPr>
              <w:t xml:space="preserve">Funkcja mirroringu portów </w:t>
            </w:r>
          </w:p>
        </w:tc>
        <w:tc>
          <w:tcPr>
            <w:tcW w:w="3260" w:type="dxa"/>
            <w:tcBorders>
              <w:top w:val="single" w:sz="4" w:space="0" w:color="auto"/>
              <w:left w:val="single" w:sz="4" w:space="0" w:color="auto"/>
              <w:bottom w:val="single" w:sz="4" w:space="0" w:color="auto"/>
              <w:right w:val="single" w:sz="4" w:space="0" w:color="auto"/>
            </w:tcBorders>
          </w:tcPr>
          <w:p w14:paraId="2E443BCC" w14:textId="77777777" w:rsidR="004D5F0A" w:rsidRPr="007B6B77" w:rsidRDefault="004D5F0A" w:rsidP="004D5F0A">
            <w:pPr>
              <w:spacing w:after="0" w:line="240" w:lineRule="auto"/>
              <w:rPr>
                <w:rFonts w:ascii="Calibri" w:hAnsi="Calibri" w:cs="Calibri"/>
                <w:w w:val="90"/>
              </w:rPr>
            </w:pPr>
          </w:p>
        </w:tc>
      </w:tr>
      <w:tr w:rsidR="004D5F0A" w:rsidRPr="007B6B77" w14:paraId="5F03586E" w14:textId="77777777" w:rsidTr="004D5F0A">
        <w:tc>
          <w:tcPr>
            <w:tcW w:w="6588" w:type="dxa"/>
            <w:tcBorders>
              <w:top w:val="single" w:sz="4" w:space="0" w:color="auto"/>
              <w:left w:val="single" w:sz="4" w:space="0" w:color="auto"/>
              <w:bottom w:val="single" w:sz="4" w:space="0" w:color="auto"/>
              <w:right w:val="single" w:sz="4" w:space="0" w:color="auto"/>
            </w:tcBorders>
          </w:tcPr>
          <w:p w14:paraId="4F4C6A65" w14:textId="1E645F1C" w:rsidR="004D5F0A" w:rsidRPr="007B6B77" w:rsidRDefault="004D5F0A" w:rsidP="004D5F0A">
            <w:pPr>
              <w:pStyle w:val="Bezodstpw"/>
              <w:rPr>
                <w:lang w:val="pl-PL"/>
              </w:rPr>
            </w:pPr>
            <w:r w:rsidRPr="007B6B77">
              <w:rPr>
                <w:lang w:val="pl-PL"/>
              </w:rPr>
              <w:t>Obsługa IEEE 802.1AB Link Layer Discovery Protocol (LLDP) i LLDP Media Endpoint Discovery (LLDP-MED)</w:t>
            </w:r>
          </w:p>
        </w:tc>
        <w:tc>
          <w:tcPr>
            <w:tcW w:w="3260" w:type="dxa"/>
            <w:tcBorders>
              <w:top w:val="single" w:sz="4" w:space="0" w:color="auto"/>
              <w:left w:val="single" w:sz="4" w:space="0" w:color="auto"/>
              <w:bottom w:val="single" w:sz="4" w:space="0" w:color="auto"/>
              <w:right w:val="single" w:sz="4" w:space="0" w:color="auto"/>
            </w:tcBorders>
          </w:tcPr>
          <w:p w14:paraId="419A7EE8" w14:textId="77777777" w:rsidR="004D5F0A" w:rsidRPr="007B6B77" w:rsidRDefault="004D5F0A" w:rsidP="004D5F0A">
            <w:pPr>
              <w:spacing w:after="0" w:line="240" w:lineRule="auto"/>
              <w:rPr>
                <w:rFonts w:ascii="Calibri" w:hAnsi="Calibri" w:cs="Calibri"/>
                <w:w w:val="90"/>
              </w:rPr>
            </w:pPr>
          </w:p>
        </w:tc>
      </w:tr>
      <w:tr w:rsidR="004D5F0A" w:rsidRPr="007B6B77" w14:paraId="6BF6E72D" w14:textId="77777777" w:rsidTr="004D5F0A">
        <w:tc>
          <w:tcPr>
            <w:tcW w:w="6588" w:type="dxa"/>
            <w:tcBorders>
              <w:top w:val="single" w:sz="4" w:space="0" w:color="auto"/>
              <w:left w:val="single" w:sz="4" w:space="0" w:color="auto"/>
              <w:bottom w:val="single" w:sz="4" w:space="0" w:color="auto"/>
              <w:right w:val="single" w:sz="4" w:space="0" w:color="auto"/>
            </w:tcBorders>
          </w:tcPr>
          <w:p w14:paraId="00BE4773" w14:textId="7A0FA071" w:rsidR="004D5F0A" w:rsidRPr="007B6B77" w:rsidRDefault="004D5F0A" w:rsidP="004D5F0A">
            <w:pPr>
              <w:pStyle w:val="Bezodstpw"/>
              <w:rPr>
                <w:lang w:val="pl-PL"/>
              </w:rPr>
            </w:pPr>
            <w:r w:rsidRPr="007B6B77">
              <w:rPr>
                <w:lang w:val="pl-PL"/>
              </w:rPr>
              <w:t xml:space="preserve">Funkcja autoryzacji użytkowników zgodna z 802.1x </w:t>
            </w:r>
          </w:p>
        </w:tc>
        <w:tc>
          <w:tcPr>
            <w:tcW w:w="3260" w:type="dxa"/>
            <w:tcBorders>
              <w:top w:val="single" w:sz="4" w:space="0" w:color="auto"/>
              <w:left w:val="single" w:sz="4" w:space="0" w:color="auto"/>
              <w:bottom w:val="single" w:sz="4" w:space="0" w:color="auto"/>
              <w:right w:val="single" w:sz="4" w:space="0" w:color="auto"/>
            </w:tcBorders>
          </w:tcPr>
          <w:p w14:paraId="1EC7A44D" w14:textId="77777777" w:rsidR="004D5F0A" w:rsidRPr="007B6B77" w:rsidRDefault="004D5F0A" w:rsidP="004D5F0A">
            <w:pPr>
              <w:spacing w:after="0" w:line="240" w:lineRule="auto"/>
              <w:rPr>
                <w:rFonts w:ascii="Calibri" w:hAnsi="Calibri" w:cs="Calibri"/>
                <w:w w:val="90"/>
              </w:rPr>
            </w:pPr>
          </w:p>
        </w:tc>
      </w:tr>
      <w:tr w:rsidR="004D5F0A" w:rsidRPr="007B6B77" w14:paraId="1349734C" w14:textId="77777777" w:rsidTr="004D5F0A">
        <w:tc>
          <w:tcPr>
            <w:tcW w:w="6588" w:type="dxa"/>
            <w:tcBorders>
              <w:top w:val="single" w:sz="4" w:space="0" w:color="auto"/>
              <w:left w:val="single" w:sz="4" w:space="0" w:color="auto"/>
              <w:bottom w:val="single" w:sz="4" w:space="0" w:color="auto"/>
              <w:right w:val="single" w:sz="4" w:space="0" w:color="auto"/>
            </w:tcBorders>
          </w:tcPr>
          <w:p w14:paraId="3696B789" w14:textId="03D8ED13" w:rsidR="004D5F0A" w:rsidRPr="007B6B77" w:rsidRDefault="004D5F0A" w:rsidP="004D5F0A">
            <w:pPr>
              <w:pStyle w:val="Bezodstpw"/>
              <w:rPr>
                <w:lang w:val="pl-PL"/>
              </w:rPr>
            </w:pPr>
            <w:r w:rsidRPr="007B6B77">
              <w:rPr>
                <w:lang w:val="pl-PL"/>
              </w:rPr>
              <w:t>Funkcja autoryzacji logowania do urządzenia za pomocą serwerów RADIUS albo TACACS+ RADIUS Accounting</w:t>
            </w:r>
          </w:p>
        </w:tc>
        <w:tc>
          <w:tcPr>
            <w:tcW w:w="3260" w:type="dxa"/>
            <w:tcBorders>
              <w:top w:val="single" w:sz="4" w:space="0" w:color="auto"/>
              <w:left w:val="single" w:sz="4" w:space="0" w:color="auto"/>
              <w:bottom w:val="single" w:sz="4" w:space="0" w:color="auto"/>
              <w:right w:val="single" w:sz="4" w:space="0" w:color="auto"/>
            </w:tcBorders>
          </w:tcPr>
          <w:p w14:paraId="4F0BD078" w14:textId="77777777" w:rsidR="004D5F0A" w:rsidRPr="007B6B77" w:rsidRDefault="004D5F0A" w:rsidP="004D5F0A">
            <w:pPr>
              <w:spacing w:after="0" w:line="240" w:lineRule="auto"/>
              <w:rPr>
                <w:rFonts w:ascii="Calibri" w:hAnsi="Calibri" w:cs="Calibri"/>
                <w:w w:val="90"/>
              </w:rPr>
            </w:pPr>
          </w:p>
        </w:tc>
      </w:tr>
      <w:tr w:rsidR="004D5F0A" w:rsidRPr="007B6B77" w14:paraId="4911FCBC" w14:textId="77777777" w:rsidTr="004D5F0A">
        <w:tc>
          <w:tcPr>
            <w:tcW w:w="6588" w:type="dxa"/>
            <w:tcBorders>
              <w:top w:val="single" w:sz="4" w:space="0" w:color="auto"/>
              <w:left w:val="single" w:sz="4" w:space="0" w:color="auto"/>
              <w:bottom w:val="single" w:sz="4" w:space="0" w:color="auto"/>
              <w:right w:val="single" w:sz="4" w:space="0" w:color="auto"/>
            </w:tcBorders>
          </w:tcPr>
          <w:p w14:paraId="7EAB6A94" w14:textId="52199728" w:rsidR="004D5F0A" w:rsidRPr="007B6B77" w:rsidRDefault="004D5F0A" w:rsidP="004D5F0A">
            <w:pPr>
              <w:pStyle w:val="Bezodstpw"/>
              <w:rPr>
                <w:lang w:val="pl-PL"/>
              </w:rPr>
            </w:pPr>
            <w:r w:rsidRPr="007B6B77">
              <w:rPr>
                <w:lang w:val="pl-PL"/>
              </w:rPr>
              <w:t>Wsparcie dla protokołu OpenFlow w wersji 1.0 oraz 1.3</w:t>
            </w:r>
          </w:p>
        </w:tc>
        <w:tc>
          <w:tcPr>
            <w:tcW w:w="3260" w:type="dxa"/>
            <w:tcBorders>
              <w:top w:val="single" w:sz="4" w:space="0" w:color="auto"/>
              <w:left w:val="single" w:sz="4" w:space="0" w:color="auto"/>
              <w:bottom w:val="single" w:sz="4" w:space="0" w:color="auto"/>
              <w:right w:val="single" w:sz="4" w:space="0" w:color="auto"/>
            </w:tcBorders>
          </w:tcPr>
          <w:p w14:paraId="1124BA76" w14:textId="77777777" w:rsidR="004D5F0A" w:rsidRPr="007B6B77" w:rsidRDefault="004D5F0A" w:rsidP="004D5F0A">
            <w:pPr>
              <w:spacing w:after="0" w:line="240" w:lineRule="auto"/>
              <w:rPr>
                <w:rFonts w:ascii="Calibri" w:hAnsi="Calibri" w:cs="Calibri"/>
                <w:w w:val="90"/>
              </w:rPr>
            </w:pPr>
          </w:p>
        </w:tc>
      </w:tr>
      <w:tr w:rsidR="004D5F0A" w:rsidRPr="007B6B77" w14:paraId="4FE77623" w14:textId="77777777" w:rsidTr="004D5F0A">
        <w:tc>
          <w:tcPr>
            <w:tcW w:w="6588" w:type="dxa"/>
            <w:tcBorders>
              <w:top w:val="single" w:sz="4" w:space="0" w:color="auto"/>
              <w:left w:val="single" w:sz="4" w:space="0" w:color="auto"/>
              <w:bottom w:val="single" w:sz="4" w:space="0" w:color="auto"/>
              <w:right w:val="single" w:sz="4" w:space="0" w:color="auto"/>
            </w:tcBorders>
          </w:tcPr>
          <w:p w14:paraId="5EAA6BDE" w14:textId="7DAC0802" w:rsidR="004D5F0A" w:rsidRPr="007B6B77" w:rsidRDefault="004D5F0A" w:rsidP="004D5F0A">
            <w:pPr>
              <w:pStyle w:val="Bezodstpw"/>
              <w:rPr>
                <w:lang w:val="pl-PL"/>
              </w:rPr>
            </w:pPr>
            <w:r w:rsidRPr="007B6B77">
              <w:rPr>
                <w:lang w:val="pl-PL"/>
              </w:rPr>
              <w:t xml:space="preserve">OpenFlow musi posiadać możliwość konfiguracji przetwarzania pakietów przez przełącznik </w:t>
            </w:r>
            <w:r w:rsidRPr="007B6B77">
              <w:rPr>
                <w:lang w:val="pl-PL"/>
              </w:rPr>
              <w:br/>
              <w:t>w oparciu o ciąg tablic.</w:t>
            </w:r>
          </w:p>
        </w:tc>
        <w:tc>
          <w:tcPr>
            <w:tcW w:w="3260" w:type="dxa"/>
            <w:tcBorders>
              <w:top w:val="single" w:sz="4" w:space="0" w:color="auto"/>
              <w:left w:val="single" w:sz="4" w:space="0" w:color="auto"/>
              <w:bottom w:val="single" w:sz="4" w:space="0" w:color="auto"/>
              <w:right w:val="single" w:sz="4" w:space="0" w:color="auto"/>
            </w:tcBorders>
          </w:tcPr>
          <w:p w14:paraId="4AF90FFF" w14:textId="77777777" w:rsidR="004D5F0A" w:rsidRPr="007B6B77" w:rsidRDefault="004D5F0A" w:rsidP="004D5F0A">
            <w:pPr>
              <w:spacing w:after="0" w:line="240" w:lineRule="auto"/>
              <w:rPr>
                <w:rFonts w:ascii="Calibri" w:hAnsi="Calibri" w:cs="Calibri"/>
                <w:w w:val="90"/>
              </w:rPr>
            </w:pPr>
          </w:p>
        </w:tc>
      </w:tr>
      <w:tr w:rsidR="004D5F0A" w:rsidRPr="007B6B77" w14:paraId="0982B3E0" w14:textId="77777777" w:rsidTr="004D5F0A">
        <w:tc>
          <w:tcPr>
            <w:tcW w:w="6588" w:type="dxa"/>
            <w:tcBorders>
              <w:top w:val="single" w:sz="4" w:space="0" w:color="auto"/>
              <w:left w:val="single" w:sz="4" w:space="0" w:color="auto"/>
              <w:bottom w:val="single" w:sz="4" w:space="0" w:color="auto"/>
              <w:right w:val="single" w:sz="4" w:space="0" w:color="auto"/>
            </w:tcBorders>
          </w:tcPr>
          <w:p w14:paraId="02A9DB7E" w14:textId="763B4E78" w:rsidR="004D5F0A" w:rsidRPr="007B6B77" w:rsidRDefault="004D5F0A" w:rsidP="004D5F0A">
            <w:pPr>
              <w:pStyle w:val="Bezodstpw"/>
              <w:rPr>
                <w:lang w:val="pl-PL"/>
              </w:rPr>
            </w:pPr>
            <w:r w:rsidRPr="007B6B77">
              <w:rPr>
                <w:lang w:val="pl-PL"/>
              </w:rPr>
              <w:t>Musi być możliwe wielotablicowe przetwarzanie zapytań OpenFlow zawierająca następujące tablice do przetwarzania reguł sprzętowo w oparciu o: źródłowe i docelowe adresy MAC, źródłowy i docelowy adres IP oraz nr portu, numer portu wejściowego (pole IP DSCP oraz VLAN PCP)</w:t>
            </w:r>
          </w:p>
        </w:tc>
        <w:tc>
          <w:tcPr>
            <w:tcW w:w="3260" w:type="dxa"/>
            <w:tcBorders>
              <w:top w:val="single" w:sz="4" w:space="0" w:color="auto"/>
              <w:left w:val="single" w:sz="4" w:space="0" w:color="auto"/>
              <w:bottom w:val="single" w:sz="4" w:space="0" w:color="auto"/>
              <w:right w:val="single" w:sz="4" w:space="0" w:color="auto"/>
            </w:tcBorders>
          </w:tcPr>
          <w:p w14:paraId="4956297E" w14:textId="77777777" w:rsidR="004D5F0A" w:rsidRPr="007B6B77" w:rsidRDefault="004D5F0A" w:rsidP="004D5F0A">
            <w:pPr>
              <w:spacing w:after="0" w:line="240" w:lineRule="auto"/>
              <w:rPr>
                <w:rFonts w:ascii="Calibri" w:hAnsi="Calibri" w:cs="Calibri"/>
                <w:w w:val="90"/>
              </w:rPr>
            </w:pPr>
          </w:p>
        </w:tc>
      </w:tr>
      <w:tr w:rsidR="004D5F0A" w:rsidRPr="007B6B77" w14:paraId="2F68BBC1" w14:textId="77777777" w:rsidTr="004D5F0A">
        <w:tc>
          <w:tcPr>
            <w:tcW w:w="6588" w:type="dxa"/>
            <w:tcBorders>
              <w:top w:val="single" w:sz="4" w:space="0" w:color="auto"/>
              <w:left w:val="single" w:sz="4" w:space="0" w:color="auto"/>
              <w:bottom w:val="single" w:sz="4" w:space="0" w:color="auto"/>
              <w:right w:val="single" w:sz="4" w:space="0" w:color="auto"/>
            </w:tcBorders>
          </w:tcPr>
          <w:p w14:paraId="28B7DDD4" w14:textId="5FF7AD4F" w:rsidR="004D5F0A" w:rsidRPr="007B6B77" w:rsidRDefault="004D5F0A" w:rsidP="004D5F0A">
            <w:pPr>
              <w:pStyle w:val="Bezodstpw"/>
              <w:rPr>
                <w:lang w:val="pl-PL"/>
              </w:rPr>
            </w:pPr>
            <w:r w:rsidRPr="007B6B77">
              <w:rPr>
                <w:lang w:val="pl-PL"/>
              </w:rPr>
              <w:t>Musi być możliwe przypisywanie więcej niż jednej akcji zadanemu wpisowi OpenFlow</w:t>
            </w:r>
          </w:p>
        </w:tc>
        <w:tc>
          <w:tcPr>
            <w:tcW w:w="3260" w:type="dxa"/>
            <w:tcBorders>
              <w:top w:val="single" w:sz="4" w:space="0" w:color="auto"/>
              <w:left w:val="single" w:sz="4" w:space="0" w:color="auto"/>
              <w:bottom w:val="single" w:sz="4" w:space="0" w:color="auto"/>
              <w:right w:val="single" w:sz="4" w:space="0" w:color="auto"/>
            </w:tcBorders>
          </w:tcPr>
          <w:p w14:paraId="30C5CD7B" w14:textId="77777777" w:rsidR="004D5F0A" w:rsidRPr="007B6B77" w:rsidRDefault="004D5F0A" w:rsidP="004D5F0A">
            <w:pPr>
              <w:spacing w:after="0" w:line="240" w:lineRule="auto"/>
              <w:rPr>
                <w:rFonts w:ascii="Calibri" w:hAnsi="Calibri" w:cs="Calibri"/>
                <w:w w:val="90"/>
              </w:rPr>
            </w:pPr>
          </w:p>
        </w:tc>
      </w:tr>
      <w:tr w:rsidR="004D5F0A" w:rsidRPr="007B6B77" w14:paraId="37AB0271" w14:textId="77777777" w:rsidTr="004D5F0A">
        <w:tc>
          <w:tcPr>
            <w:tcW w:w="6588" w:type="dxa"/>
            <w:tcBorders>
              <w:top w:val="single" w:sz="4" w:space="0" w:color="auto"/>
              <w:left w:val="single" w:sz="4" w:space="0" w:color="auto"/>
              <w:bottom w:val="single" w:sz="4" w:space="0" w:color="auto"/>
              <w:right w:val="single" w:sz="4" w:space="0" w:color="auto"/>
            </w:tcBorders>
          </w:tcPr>
          <w:p w14:paraId="00166FB0" w14:textId="3689721B" w:rsidR="004D5F0A" w:rsidRPr="007B6B77" w:rsidRDefault="004D5F0A" w:rsidP="004D5F0A">
            <w:pPr>
              <w:pStyle w:val="Bezodstpw"/>
              <w:rPr>
                <w:lang w:val="pl-PL"/>
              </w:rPr>
            </w:pPr>
            <w:r w:rsidRPr="007B6B77">
              <w:rPr>
                <w:lang w:val="pl-PL"/>
              </w:rPr>
              <w:t>Musi być możliwe tworzenie logicznych tuneli poprzez komunikaty SNMP i możliwość ich wykorzystania w kierowaniu ruchem w sposób sterowany za pomocą protokołu OpenFlow</w:t>
            </w:r>
          </w:p>
        </w:tc>
        <w:tc>
          <w:tcPr>
            <w:tcW w:w="3260" w:type="dxa"/>
            <w:tcBorders>
              <w:top w:val="single" w:sz="4" w:space="0" w:color="auto"/>
              <w:left w:val="single" w:sz="4" w:space="0" w:color="auto"/>
              <w:bottom w:val="single" w:sz="4" w:space="0" w:color="auto"/>
              <w:right w:val="single" w:sz="4" w:space="0" w:color="auto"/>
            </w:tcBorders>
          </w:tcPr>
          <w:p w14:paraId="77C76643" w14:textId="77777777" w:rsidR="004D5F0A" w:rsidRPr="007B6B77" w:rsidRDefault="004D5F0A" w:rsidP="004D5F0A">
            <w:pPr>
              <w:spacing w:after="0" w:line="240" w:lineRule="auto"/>
              <w:rPr>
                <w:rFonts w:ascii="Calibri" w:hAnsi="Calibri" w:cs="Calibri"/>
                <w:w w:val="90"/>
              </w:rPr>
            </w:pPr>
          </w:p>
        </w:tc>
      </w:tr>
      <w:tr w:rsidR="004D5F0A" w:rsidRPr="007B6B77" w14:paraId="5847070A" w14:textId="77777777" w:rsidTr="004D5F0A">
        <w:tc>
          <w:tcPr>
            <w:tcW w:w="6588" w:type="dxa"/>
            <w:tcBorders>
              <w:top w:val="single" w:sz="4" w:space="0" w:color="auto"/>
              <w:left w:val="single" w:sz="4" w:space="0" w:color="auto"/>
              <w:bottom w:val="single" w:sz="4" w:space="0" w:color="auto"/>
              <w:right w:val="single" w:sz="4" w:space="0" w:color="auto"/>
            </w:tcBorders>
          </w:tcPr>
          <w:p w14:paraId="0444BCA3" w14:textId="37E5EDEA" w:rsidR="004D5F0A" w:rsidRPr="007B6B77" w:rsidRDefault="004D5F0A" w:rsidP="004D5F0A">
            <w:pPr>
              <w:pStyle w:val="Bezodstpw"/>
              <w:rPr>
                <w:lang w:val="pl-PL"/>
              </w:rPr>
            </w:pPr>
            <w:r w:rsidRPr="007B6B77">
              <w:rPr>
                <w:lang w:val="pl-PL"/>
              </w:rPr>
              <w:t>Wsparcie dla Energy-efficient Ethernet (EEE) IEEE 802.3az</w:t>
            </w:r>
          </w:p>
        </w:tc>
        <w:tc>
          <w:tcPr>
            <w:tcW w:w="3260" w:type="dxa"/>
            <w:tcBorders>
              <w:top w:val="single" w:sz="4" w:space="0" w:color="auto"/>
              <w:left w:val="single" w:sz="4" w:space="0" w:color="auto"/>
              <w:bottom w:val="single" w:sz="4" w:space="0" w:color="auto"/>
              <w:right w:val="single" w:sz="4" w:space="0" w:color="auto"/>
            </w:tcBorders>
          </w:tcPr>
          <w:p w14:paraId="5C05742F" w14:textId="77777777" w:rsidR="004D5F0A" w:rsidRPr="007B6B77" w:rsidRDefault="004D5F0A" w:rsidP="004D5F0A">
            <w:pPr>
              <w:spacing w:after="0" w:line="240" w:lineRule="auto"/>
              <w:rPr>
                <w:rFonts w:ascii="Calibri" w:hAnsi="Calibri" w:cs="Calibri"/>
                <w:w w:val="90"/>
              </w:rPr>
            </w:pPr>
          </w:p>
        </w:tc>
      </w:tr>
      <w:tr w:rsidR="004D5F0A" w:rsidRPr="007B6B77" w14:paraId="168C433D" w14:textId="77777777" w:rsidTr="004D5F0A">
        <w:tc>
          <w:tcPr>
            <w:tcW w:w="6588" w:type="dxa"/>
            <w:tcBorders>
              <w:top w:val="single" w:sz="4" w:space="0" w:color="auto"/>
              <w:left w:val="single" w:sz="4" w:space="0" w:color="auto"/>
              <w:bottom w:val="single" w:sz="4" w:space="0" w:color="auto"/>
              <w:right w:val="single" w:sz="4" w:space="0" w:color="auto"/>
            </w:tcBorders>
          </w:tcPr>
          <w:p w14:paraId="2373B384" w14:textId="1DFC3B87" w:rsidR="004D5F0A" w:rsidRPr="007B6B77" w:rsidRDefault="004D5F0A" w:rsidP="004D5F0A">
            <w:pPr>
              <w:pStyle w:val="Bezodstpw"/>
              <w:rPr>
                <w:lang w:val="pl-PL"/>
              </w:rPr>
            </w:pPr>
            <w:r w:rsidRPr="007B6B77">
              <w:rPr>
                <w:lang w:val="pl-PL"/>
              </w:rPr>
              <w:t>Zarządzanie poprzez port konsoli (pełne), SNMP v.1, 2c i 3, Telnet, SSH v.2, http i https</w:t>
            </w:r>
          </w:p>
        </w:tc>
        <w:tc>
          <w:tcPr>
            <w:tcW w:w="3260" w:type="dxa"/>
            <w:tcBorders>
              <w:top w:val="single" w:sz="4" w:space="0" w:color="auto"/>
              <w:left w:val="single" w:sz="4" w:space="0" w:color="auto"/>
              <w:bottom w:val="single" w:sz="4" w:space="0" w:color="auto"/>
              <w:right w:val="single" w:sz="4" w:space="0" w:color="auto"/>
            </w:tcBorders>
          </w:tcPr>
          <w:p w14:paraId="28BA84FA" w14:textId="77777777" w:rsidR="004D5F0A" w:rsidRPr="007B6B77" w:rsidRDefault="004D5F0A" w:rsidP="004D5F0A">
            <w:pPr>
              <w:spacing w:after="0" w:line="240" w:lineRule="auto"/>
              <w:rPr>
                <w:rFonts w:ascii="Calibri" w:hAnsi="Calibri" w:cs="Calibri"/>
                <w:w w:val="90"/>
              </w:rPr>
            </w:pPr>
          </w:p>
        </w:tc>
      </w:tr>
      <w:tr w:rsidR="004D5F0A" w:rsidRPr="007B6B77" w14:paraId="7AD833B4" w14:textId="77777777" w:rsidTr="004D5F0A">
        <w:tc>
          <w:tcPr>
            <w:tcW w:w="6588" w:type="dxa"/>
            <w:tcBorders>
              <w:top w:val="single" w:sz="4" w:space="0" w:color="auto"/>
              <w:left w:val="single" w:sz="4" w:space="0" w:color="auto"/>
              <w:bottom w:val="single" w:sz="4" w:space="0" w:color="auto"/>
              <w:right w:val="single" w:sz="4" w:space="0" w:color="auto"/>
            </w:tcBorders>
          </w:tcPr>
          <w:p w14:paraId="3C285FBC" w14:textId="53447102" w:rsidR="004D5F0A" w:rsidRPr="007B6B77" w:rsidRDefault="004D5F0A" w:rsidP="004D5F0A">
            <w:pPr>
              <w:pStyle w:val="Bezodstpw"/>
              <w:rPr>
                <w:lang w:val="pl-PL"/>
              </w:rPr>
            </w:pPr>
            <w:r w:rsidRPr="007B6B77">
              <w:rPr>
                <w:lang w:val="pl-PL"/>
              </w:rPr>
              <w:t>Syslog</w:t>
            </w:r>
          </w:p>
        </w:tc>
        <w:tc>
          <w:tcPr>
            <w:tcW w:w="3260" w:type="dxa"/>
            <w:tcBorders>
              <w:top w:val="single" w:sz="4" w:space="0" w:color="auto"/>
              <w:left w:val="single" w:sz="4" w:space="0" w:color="auto"/>
              <w:bottom w:val="single" w:sz="4" w:space="0" w:color="auto"/>
              <w:right w:val="single" w:sz="4" w:space="0" w:color="auto"/>
            </w:tcBorders>
          </w:tcPr>
          <w:p w14:paraId="73ED8A1B" w14:textId="77777777" w:rsidR="004D5F0A" w:rsidRPr="007B6B77" w:rsidRDefault="004D5F0A" w:rsidP="004D5F0A">
            <w:pPr>
              <w:spacing w:after="0" w:line="240" w:lineRule="auto"/>
              <w:rPr>
                <w:rFonts w:ascii="Calibri" w:hAnsi="Calibri" w:cs="Calibri"/>
                <w:w w:val="90"/>
              </w:rPr>
            </w:pPr>
          </w:p>
        </w:tc>
      </w:tr>
      <w:tr w:rsidR="004D5F0A" w:rsidRPr="007B6B77" w14:paraId="75111C8D" w14:textId="77777777" w:rsidTr="004D5F0A">
        <w:tc>
          <w:tcPr>
            <w:tcW w:w="6588" w:type="dxa"/>
            <w:tcBorders>
              <w:top w:val="single" w:sz="4" w:space="0" w:color="auto"/>
              <w:left w:val="single" w:sz="4" w:space="0" w:color="auto"/>
              <w:bottom w:val="single" w:sz="4" w:space="0" w:color="auto"/>
              <w:right w:val="single" w:sz="4" w:space="0" w:color="auto"/>
            </w:tcBorders>
          </w:tcPr>
          <w:p w14:paraId="5887BE48" w14:textId="2C8139DF" w:rsidR="004D5F0A" w:rsidRPr="007B6B77" w:rsidRDefault="004D5F0A" w:rsidP="004D5F0A">
            <w:pPr>
              <w:pStyle w:val="Bezodstpw"/>
              <w:rPr>
                <w:lang w:val="pl-PL"/>
              </w:rPr>
            </w:pPr>
            <w:r w:rsidRPr="007B6B77">
              <w:rPr>
                <w:lang w:val="pl-PL"/>
              </w:rPr>
              <w:t>SNTPv4</w:t>
            </w:r>
          </w:p>
        </w:tc>
        <w:tc>
          <w:tcPr>
            <w:tcW w:w="3260" w:type="dxa"/>
            <w:tcBorders>
              <w:top w:val="single" w:sz="4" w:space="0" w:color="auto"/>
              <w:left w:val="single" w:sz="4" w:space="0" w:color="auto"/>
              <w:bottom w:val="single" w:sz="4" w:space="0" w:color="auto"/>
              <w:right w:val="single" w:sz="4" w:space="0" w:color="auto"/>
            </w:tcBorders>
          </w:tcPr>
          <w:p w14:paraId="6A9BC63E" w14:textId="77777777" w:rsidR="004D5F0A" w:rsidRPr="007B6B77" w:rsidRDefault="004D5F0A" w:rsidP="004D5F0A">
            <w:pPr>
              <w:spacing w:after="0" w:line="240" w:lineRule="auto"/>
              <w:rPr>
                <w:rFonts w:ascii="Calibri" w:hAnsi="Calibri" w:cs="Calibri"/>
                <w:w w:val="90"/>
              </w:rPr>
            </w:pPr>
          </w:p>
        </w:tc>
      </w:tr>
      <w:tr w:rsidR="004D5F0A" w:rsidRPr="007B6B77" w14:paraId="6C8EFADA" w14:textId="77777777" w:rsidTr="004D5F0A">
        <w:tc>
          <w:tcPr>
            <w:tcW w:w="6588" w:type="dxa"/>
            <w:tcBorders>
              <w:top w:val="single" w:sz="4" w:space="0" w:color="auto"/>
              <w:left w:val="single" w:sz="4" w:space="0" w:color="auto"/>
              <w:bottom w:val="single" w:sz="4" w:space="0" w:color="auto"/>
              <w:right w:val="single" w:sz="4" w:space="0" w:color="auto"/>
            </w:tcBorders>
          </w:tcPr>
          <w:p w14:paraId="25C6F5BD" w14:textId="443A65CC" w:rsidR="004D5F0A" w:rsidRPr="007B6B77" w:rsidRDefault="004D5F0A" w:rsidP="004D5F0A">
            <w:pPr>
              <w:pStyle w:val="Bezodstpw"/>
              <w:rPr>
                <w:lang w:val="pl-PL"/>
              </w:rPr>
            </w:pPr>
            <w:r w:rsidRPr="007B6B77">
              <w:rPr>
                <w:lang w:val="pl-PL"/>
              </w:rPr>
              <w:t>Musi być możliwość przechowywania co najmniej dwóch wersji oprogramowania na przełączniku</w:t>
            </w:r>
          </w:p>
        </w:tc>
        <w:tc>
          <w:tcPr>
            <w:tcW w:w="3260" w:type="dxa"/>
            <w:tcBorders>
              <w:top w:val="single" w:sz="4" w:space="0" w:color="auto"/>
              <w:left w:val="single" w:sz="4" w:space="0" w:color="auto"/>
              <w:bottom w:val="single" w:sz="4" w:space="0" w:color="auto"/>
              <w:right w:val="single" w:sz="4" w:space="0" w:color="auto"/>
            </w:tcBorders>
          </w:tcPr>
          <w:p w14:paraId="5CCE2C86" w14:textId="77777777" w:rsidR="004D5F0A" w:rsidRPr="007B6B77" w:rsidRDefault="004D5F0A" w:rsidP="004D5F0A">
            <w:pPr>
              <w:spacing w:after="0" w:line="240" w:lineRule="auto"/>
              <w:rPr>
                <w:rFonts w:ascii="Calibri" w:hAnsi="Calibri" w:cs="Calibri"/>
                <w:w w:val="90"/>
              </w:rPr>
            </w:pPr>
          </w:p>
        </w:tc>
      </w:tr>
      <w:tr w:rsidR="004D5F0A" w:rsidRPr="007B6B77" w14:paraId="071B80DB" w14:textId="77777777" w:rsidTr="004D5F0A">
        <w:tc>
          <w:tcPr>
            <w:tcW w:w="6588" w:type="dxa"/>
            <w:tcBorders>
              <w:top w:val="single" w:sz="4" w:space="0" w:color="auto"/>
              <w:left w:val="single" w:sz="4" w:space="0" w:color="auto"/>
              <w:bottom w:val="single" w:sz="4" w:space="0" w:color="auto"/>
              <w:right w:val="single" w:sz="4" w:space="0" w:color="auto"/>
            </w:tcBorders>
          </w:tcPr>
          <w:p w14:paraId="7174AEB8" w14:textId="452B0050" w:rsidR="004D5F0A" w:rsidRPr="007B6B77" w:rsidRDefault="004D5F0A" w:rsidP="004D5F0A">
            <w:pPr>
              <w:pStyle w:val="Bezodstpw"/>
              <w:rPr>
                <w:lang w:val="pl-PL"/>
              </w:rPr>
            </w:pPr>
            <w:r w:rsidRPr="007B6B77">
              <w:rPr>
                <w:lang w:val="pl-PL"/>
              </w:rPr>
              <w:t>Musi być możliwość przechowywania co najmniej trzech plików konfiguracyjnych na przełączniku, możliwość wgrywania i zgrywania pliku konfiguracyjnego w postaci tekstowej do stacji roboczej</w:t>
            </w:r>
          </w:p>
        </w:tc>
        <w:tc>
          <w:tcPr>
            <w:tcW w:w="3260" w:type="dxa"/>
            <w:tcBorders>
              <w:top w:val="single" w:sz="4" w:space="0" w:color="auto"/>
              <w:left w:val="single" w:sz="4" w:space="0" w:color="auto"/>
              <w:bottom w:val="single" w:sz="4" w:space="0" w:color="auto"/>
              <w:right w:val="single" w:sz="4" w:space="0" w:color="auto"/>
            </w:tcBorders>
          </w:tcPr>
          <w:p w14:paraId="245FB7D1" w14:textId="77777777" w:rsidR="004D5F0A" w:rsidRPr="007B6B77" w:rsidRDefault="004D5F0A" w:rsidP="004D5F0A">
            <w:pPr>
              <w:spacing w:after="0" w:line="240" w:lineRule="auto"/>
              <w:rPr>
                <w:rFonts w:ascii="Calibri" w:hAnsi="Calibri" w:cs="Calibri"/>
                <w:w w:val="90"/>
              </w:rPr>
            </w:pPr>
          </w:p>
        </w:tc>
      </w:tr>
      <w:tr w:rsidR="004D5F0A" w:rsidRPr="007B6B77" w14:paraId="61D5C33B" w14:textId="77777777" w:rsidTr="004D5F0A">
        <w:tc>
          <w:tcPr>
            <w:tcW w:w="6588" w:type="dxa"/>
            <w:tcBorders>
              <w:top w:val="single" w:sz="4" w:space="0" w:color="auto"/>
              <w:left w:val="single" w:sz="4" w:space="0" w:color="auto"/>
              <w:bottom w:val="single" w:sz="4" w:space="0" w:color="auto"/>
              <w:right w:val="single" w:sz="4" w:space="0" w:color="auto"/>
            </w:tcBorders>
          </w:tcPr>
          <w:p w14:paraId="0E96A001" w14:textId="60AF8C64" w:rsidR="004D5F0A" w:rsidRPr="007B6B77" w:rsidRDefault="004D5F0A" w:rsidP="004D5F0A">
            <w:pPr>
              <w:pStyle w:val="Bezodstpw"/>
              <w:rPr>
                <w:lang w:val="pl-PL"/>
              </w:rPr>
            </w:pPr>
            <w:r w:rsidRPr="007B6B77">
              <w:rPr>
                <w:lang w:val="pl-PL"/>
              </w:rPr>
              <w:t>Wsparcie dla funkcji Private VLAN lub równoważnego</w:t>
            </w:r>
          </w:p>
        </w:tc>
        <w:tc>
          <w:tcPr>
            <w:tcW w:w="3260" w:type="dxa"/>
            <w:tcBorders>
              <w:top w:val="single" w:sz="4" w:space="0" w:color="auto"/>
              <w:left w:val="single" w:sz="4" w:space="0" w:color="auto"/>
              <w:bottom w:val="single" w:sz="4" w:space="0" w:color="auto"/>
              <w:right w:val="single" w:sz="4" w:space="0" w:color="auto"/>
            </w:tcBorders>
          </w:tcPr>
          <w:p w14:paraId="438509CD" w14:textId="77777777" w:rsidR="004D5F0A" w:rsidRPr="007B6B77" w:rsidRDefault="004D5F0A" w:rsidP="004D5F0A">
            <w:pPr>
              <w:spacing w:after="0" w:line="240" w:lineRule="auto"/>
              <w:rPr>
                <w:rFonts w:ascii="Calibri" w:hAnsi="Calibri" w:cs="Calibri"/>
                <w:w w:val="90"/>
              </w:rPr>
            </w:pPr>
          </w:p>
        </w:tc>
      </w:tr>
      <w:tr w:rsidR="004D5F0A" w:rsidRPr="007B6B77" w14:paraId="3B7CE5AA" w14:textId="77777777" w:rsidTr="004D5F0A">
        <w:tc>
          <w:tcPr>
            <w:tcW w:w="6588" w:type="dxa"/>
            <w:tcBorders>
              <w:top w:val="single" w:sz="4" w:space="0" w:color="auto"/>
              <w:left w:val="single" w:sz="4" w:space="0" w:color="auto"/>
              <w:bottom w:val="single" w:sz="4" w:space="0" w:color="auto"/>
              <w:right w:val="single" w:sz="4" w:space="0" w:color="auto"/>
            </w:tcBorders>
          </w:tcPr>
          <w:p w14:paraId="2B28D01F" w14:textId="41837F94" w:rsidR="004D5F0A" w:rsidRPr="007B6B77" w:rsidRDefault="004D5F0A" w:rsidP="004D5F0A">
            <w:pPr>
              <w:pStyle w:val="Bezodstpw"/>
              <w:rPr>
                <w:lang w:val="pl-PL"/>
              </w:rPr>
            </w:pPr>
            <w:r w:rsidRPr="007B6B77">
              <w:rPr>
                <w:lang w:val="pl-PL"/>
              </w:rPr>
              <w:t>Obsługa mechanizmu wykrywania łączy jednokierunkowych typu Uni-Directional Link Detection (UDLD) lub Device Link Detection Protocol (DLDP) lub równoważnego</w:t>
            </w:r>
          </w:p>
        </w:tc>
        <w:tc>
          <w:tcPr>
            <w:tcW w:w="3260" w:type="dxa"/>
            <w:tcBorders>
              <w:top w:val="single" w:sz="4" w:space="0" w:color="auto"/>
              <w:left w:val="single" w:sz="4" w:space="0" w:color="auto"/>
              <w:bottom w:val="single" w:sz="4" w:space="0" w:color="auto"/>
              <w:right w:val="single" w:sz="4" w:space="0" w:color="auto"/>
            </w:tcBorders>
          </w:tcPr>
          <w:p w14:paraId="57C4FF24" w14:textId="77777777" w:rsidR="004D5F0A" w:rsidRPr="007B6B77" w:rsidRDefault="004D5F0A" w:rsidP="004D5F0A">
            <w:pPr>
              <w:spacing w:after="0" w:line="240" w:lineRule="auto"/>
              <w:rPr>
                <w:rFonts w:ascii="Calibri" w:hAnsi="Calibri" w:cs="Calibri"/>
                <w:w w:val="90"/>
              </w:rPr>
            </w:pPr>
          </w:p>
        </w:tc>
      </w:tr>
      <w:tr w:rsidR="004D5F0A" w:rsidRPr="007B6B77" w14:paraId="7C4843A4" w14:textId="77777777" w:rsidTr="004D5F0A">
        <w:tc>
          <w:tcPr>
            <w:tcW w:w="6588" w:type="dxa"/>
            <w:tcBorders>
              <w:top w:val="single" w:sz="4" w:space="0" w:color="auto"/>
              <w:left w:val="single" w:sz="4" w:space="0" w:color="auto"/>
              <w:bottom w:val="single" w:sz="4" w:space="0" w:color="auto"/>
              <w:right w:val="single" w:sz="4" w:space="0" w:color="auto"/>
            </w:tcBorders>
          </w:tcPr>
          <w:p w14:paraId="76785D26" w14:textId="7B57EB01" w:rsidR="004D5F0A" w:rsidRPr="007B6B77" w:rsidRDefault="004D5F0A" w:rsidP="004D5F0A">
            <w:pPr>
              <w:pStyle w:val="Bezodstpw"/>
              <w:rPr>
                <w:lang w:val="pl-PL"/>
              </w:rPr>
            </w:pPr>
            <w:r w:rsidRPr="007B6B77">
              <w:rPr>
                <w:lang w:val="pl-PL"/>
              </w:rPr>
              <w:lastRenderedPageBreak/>
              <w:t>Minimalny zakres pracy od 0°C do 45°C</w:t>
            </w:r>
          </w:p>
        </w:tc>
        <w:tc>
          <w:tcPr>
            <w:tcW w:w="3260" w:type="dxa"/>
            <w:tcBorders>
              <w:top w:val="single" w:sz="4" w:space="0" w:color="auto"/>
              <w:left w:val="single" w:sz="4" w:space="0" w:color="auto"/>
              <w:bottom w:val="single" w:sz="4" w:space="0" w:color="auto"/>
              <w:right w:val="single" w:sz="4" w:space="0" w:color="auto"/>
            </w:tcBorders>
          </w:tcPr>
          <w:p w14:paraId="029A80B5" w14:textId="77777777" w:rsidR="004D5F0A" w:rsidRPr="007B6B77" w:rsidRDefault="004D5F0A" w:rsidP="004D5F0A">
            <w:pPr>
              <w:spacing w:after="0" w:line="240" w:lineRule="auto"/>
              <w:rPr>
                <w:rFonts w:ascii="Calibri" w:hAnsi="Calibri" w:cs="Calibri"/>
                <w:w w:val="90"/>
              </w:rPr>
            </w:pPr>
          </w:p>
        </w:tc>
      </w:tr>
      <w:tr w:rsidR="004D5F0A" w:rsidRPr="007B6B77" w14:paraId="3E66B07F" w14:textId="77777777" w:rsidTr="004D5F0A">
        <w:tc>
          <w:tcPr>
            <w:tcW w:w="6588" w:type="dxa"/>
            <w:tcBorders>
              <w:top w:val="single" w:sz="4" w:space="0" w:color="auto"/>
              <w:left w:val="single" w:sz="4" w:space="0" w:color="auto"/>
              <w:bottom w:val="single" w:sz="4" w:space="0" w:color="auto"/>
              <w:right w:val="single" w:sz="4" w:space="0" w:color="auto"/>
            </w:tcBorders>
          </w:tcPr>
          <w:p w14:paraId="07C84863" w14:textId="048DC6E4" w:rsidR="004D5F0A" w:rsidRPr="007B6B77" w:rsidRDefault="004D5F0A" w:rsidP="004D5F0A">
            <w:pPr>
              <w:pStyle w:val="Bezodstpw"/>
              <w:rPr>
                <w:lang w:val="pl-PL"/>
              </w:rPr>
            </w:pPr>
            <w:r w:rsidRPr="007B6B77">
              <w:rPr>
                <w:lang w:val="pl-PL"/>
              </w:rPr>
              <w:t>Wysokość w szafie 19” – 1U, głębokość nie większa niż 32 cm</w:t>
            </w:r>
          </w:p>
        </w:tc>
        <w:tc>
          <w:tcPr>
            <w:tcW w:w="3260" w:type="dxa"/>
            <w:tcBorders>
              <w:top w:val="single" w:sz="4" w:space="0" w:color="auto"/>
              <w:left w:val="single" w:sz="4" w:space="0" w:color="auto"/>
              <w:bottom w:val="single" w:sz="4" w:space="0" w:color="auto"/>
              <w:right w:val="single" w:sz="4" w:space="0" w:color="auto"/>
            </w:tcBorders>
          </w:tcPr>
          <w:p w14:paraId="298DC260" w14:textId="77777777" w:rsidR="004D5F0A" w:rsidRPr="007B6B77" w:rsidRDefault="004D5F0A" w:rsidP="004D5F0A">
            <w:pPr>
              <w:spacing w:after="0" w:line="240" w:lineRule="auto"/>
              <w:rPr>
                <w:rFonts w:ascii="Calibri" w:hAnsi="Calibri" w:cs="Calibri"/>
                <w:w w:val="90"/>
              </w:rPr>
            </w:pPr>
          </w:p>
        </w:tc>
      </w:tr>
      <w:tr w:rsidR="004D5F0A" w:rsidRPr="007B6B77" w14:paraId="11A8434D" w14:textId="77777777" w:rsidTr="004D5F0A">
        <w:tc>
          <w:tcPr>
            <w:tcW w:w="6588" w:type="dxa"/>
            <w:tcBorders>
              <w:top w:val="single" w:sz="4" w:space="0" w:color="auto"/>
              <w:left w:val="single" w:sz="4" w:space="0" w:color="auto"/>
              <w:bottom w:val="single" w:sz="4" w:space="0" w:color="auto"/>
              <w:right w:val="single" w:sz="4" w:space="0" w:color="auto"/>
            </w:tcBorders>
          </w:tcPr>
          <w:p w14:paraId="19ED477A" w14:textId="7F2A92CC" w:rsidR="004D5F0A" w:rsidRPr="007B6B77" w:rsidRDefault="004D5F0A" w:rsidP="004D5F0A">
            <w:pPr>
              <w:pStyle w:val="Bezodstpw"/>
              <w:rPr>
                <w:lang w:val="pl-PL"/>
              </w:rPr>
            </w:pPr>
            <w:r w:rsidRPr="007B6B77">
              <w:rPr>
                <w:lang w:val="pl-PL"/>
              </w:rPr>
              <w:t>Wewnętrzny zasilacz 230V</w:t>
            </w:r>
          </w:p>
        </w:tc>
        <w:tc>
          <w:tcPr>
            <w:tcW w:w="3260" w:type="dxa"/>
            <w:tcBorders>
              <w:top w:val="single" w:sz="4" w:space="0" w:color="auto"/>
              <w:left w:val="single" w:sz="4" w:space="0" w:color="auto"/>
              <w:bottom w:val="single" w:sz="4" w:space="0" w:color="auto"/>
              <w:right w:val="single" w:sz="4" w:space="0" w:color="auto"/>
            </w:tcBorders>
          </w:tcPr>
          <w:p w14:paraId="3EDBCF30" w14:textId="77777777" w:rsidR="004D5F0A" w:rsidRPr="007B6B77" w:rsidRDefault="004D5F0A" w:rsidP="004D5F0A">
            <w:pPr>
              <w:spacing w:after="0" w:line="240" w:lineRule="auto"/>
              <w:rPr>
                <w:rFonts w:ascii="Calibri" w:hAnsi="Calibri" w:cs="Calibri"/>
                <w:w w:val="90"/>
              </w:rPr>
            </w:pPr>
          </w:p>
        </w:tc>
      </w:tr>
      <w:tr w:rsidR="004D5F0A" w:rsidRPr="007B6B77" w14:paraId="3D2C1787" w14:textId="77777777" w:rsidTr="004D5F0A">
        <w:tc>
          <w:tcPr>
            <w:tcW w:w="6588" w:type="dxa"/>
            <w:tcBorders>
              <w:top w:val="single" w:sz="4" w:space="0" w:color="auto"/>
              <w:left w:val="single" w:sz="4" w:space="0" w:color="auto"/>
              <w:bottom w:val="single" w:sz="4" w:space="0" w:color="auto"/>
              <w:right w:val="single" w:sz="4" w:space="0" w:color="auto"/>
            </w:tcBorders>
          </w:tcPr>
          <w:p w14:paraId="0C361564" w14:textId="5F8F7414" w:rsidR="004D5F0A" w:rsidRPr="007B6B77" w:rsidRDefault="004D5F0A" w:rsidP="004D5F0A">
            <w:pPr>
              <w:pStyle w:val="Bezodstpw"/>
              <w:rPr>
                <w:lang w:val="pl-PL"/>
              </w:rPr>
            </w:pPr>
            <w:r w:rsidRPr="007B6B77">
              <w:rPr>
                <w:lang w:val="pl-PL"/>
              </w:rPr>
              <w:t>Maksymalny pobór mocy nie większy niż 50W</w:t>
            </w:r>
          </w:p>
        </w:tc>
        <w:tc>
          <w:tcPr>
            <w:tcW w:w="3260" w:type="dxa"/>
            <w:tcBorders>
              <w:top w:val="single" w:sz="4" w:space="0" w:color="auto"/>
              <w:left w:val="single" w:sz="4" w:space="0" w:color="auto"/>
              <w:bottom w:val="single" w:sz="4" w:space="0" w:color="auto"/>
              <w:right w:val="single" w:sz="4" w:space="0" w:color="auto"/>
            </w:tcBorders>
          </w:tcPr>
          <w:p w14:paraId="11DF4378" w14:textId="77777777" w:rsidR="004D5F0A" w:rsidRPr="007B6B77" w:rsidRDefault="004D5F0A" w:rsidP="004D5F0A">
            <w:pPr>
              <w:spacing w:after="0" w:line="240" w:lineRule="auto"/>
              <w:rPr>
                <w:rFonts w:ascii="Calibri" w:hAnsi="Calibri" w:cs="Calibri"/>
                <w:w w:val="90"/>
              </w:rPr>
            </w:pPr>
          </w:p>
        </w:tc>
      </w:tr>
      <w:tr w:rsidR="004D5F0A" w:rsidRPr="007B6B77" w14:paraId="6F4B23FD" w14:textId="77777777" w:rsidTr="004D5F0A">
        <w:tc>
          <w:tcPr>
            <w:tcW w:w="6588" w:type="dxa"/>
            <w:tcBorders>
              <w:top w:val="single" w:sz="4" w:space="0" w:color="auto"/>
              <w:left w:val="single" w:sz="4" w:space="0" w:color="auto"/>
              <w:bottom w:val="single" w:sz="4" w:space="0" w:color="auto"/>
              <w:right w:val="single" w:sz="4" w:space="0" w:color="auto"/>
            </w:tcBorders>
          </w:tcPr>
          <w:p w14:paraId="30B09E1E" w14:textId="14A938C0" w:rsidR="004D5F0A" w:rsidRPr="007B6B77" w:rsidRDefault="004D5F0A" w:rsidP="004D5F0A">
            <w:pPr>
              <w:pStyle w:val="Bezodstpw"/>
              <w:rPr>
                <w:lang w:val="pl-PL"/>
              </w:rPr>
            </w:pPr>
            <w:r w:rsidRPr="007B6B77">
              <w:rPr>
                <w:lang w:val="pl-PL"/>
              </w:rPr>
              <w:t xml:space="preserve">Co najmniej </w:t>
            </w:r>
            <w:r w:rsidR="007227B0" w:rsidRPr="007B6B77">
              <w:rPr>
                <w:lang w:val="pl-PL"/>
              </w:rPr>
              <w:t>2</w:t>
            </w:r>
            <w:r w:rsidRPr="007B6B77">
              <w:rPr>
                <w:lang w:val="pl-PL"/>
              </w:rPr>
              <w:t xml:space="preserve"> letnia gwarancja (serwis) producenta obejmująca przełączniki oraz elementy przełącznika (również zasilacze, wentylatory) zapewniająca dostarczenie sprawnego sprzętu na wymianę na następny dzień roboczy po zgłoszeniu awarii (AHR NBD). Gwarancja musi zapewniać również dostęp do poprawek oprogramowania urządzenia oraz wsparcia technicznego. Dopuszczalne jest zastosowanie wkładek światłowodowych SFP+ innego producenta niż przełączniki.</w:t>
            </w:r>
          </w:p>
          <w:p w14:paraId="4B5A865E" w14:textId="11D29E6A" w:rsidR="004D5F0A" w:rsidRPr="007B6B77" w:rsidRDefault="004D5F0A" w:rsidP="004D5F0A">
            <w:pPr>
              <w:pStyle w:val="Bezodstpw"/>
              <w:rPr>
                <w:lang w:val="pl-PL"/>
              </w:rPr>
            </w:pPr>
            <w:r w:rsidRPr="007B6B77">
              <w:rPr>
                <w:lang w:val="pl-PL"/>
              </w:rPr>
              <w:t xml:space="preserve">Wymagane jest zapewnienie technicznego (niezależnego od zgłaszania usterek) wsparcia telefonicznego w trybie 8x5 przez okres co najmniej </w:t>
            </w:r>
            <w:r w:rsidR="007227B0" w:rsidRPr="007B6B77">
              <w:rPr>
                <w:lang w:val="pl-PL"/>
              </w:rPr>
              <w:t>2</w:t>
            </w:r>
            <w:r w:rsidRPr="007B6B77">
              <w:rPr>
                <w:lang w:val="pl-PL"/>
              </w:rPr>
              <w:t xml:space="preserve"> lat. Całość świadczeń gwarancyjnych musi być realizowana bezpośrednio przez producenta sprzętu lub jego autoryzowany serwis. Zamawiający musi mieć bezpośredni dostęp do wsparcia technicznego producenta przez cały okras gwarancyjny.</w:t>
            </w:r>
          </w:p>
        </w:tc>
        <w:tc>
          <w:tcPr>
            <w:tcW w:w="3260" w:type="dxa"/>
            <w:tcBorders>
              <w:top w:val="single" w:sz="4" w:space="0" w:color="auto"/>
              <w:left w:val="single" w:sz="4" w:space="0" w:color="auto"/>
              <w:bottom w:val="single" w:sz="4" w:space="0" w:color="auto"/>
              <w:right w:val="single" w:sz="4" w:space="0" w:color="auto"/>
            </w:tcBorders>
          </w:tcPr>
          <w:p w14:paraId="6AE1B0DE" w14:textId="77777777" w:rsidR="004D5F0A" w:rsidRPr="007B6B77" w:rsidRDefault="004D5F0A" w:rsidP="004D5F0A">
            <w:pPr>
              <w:spacing w:after="0" w:line="240" w:lineRule="auto"/>
              <w:rPr>
                <w:rFonts w:ascii="Calibri" w:hAnsi="Calibri" w:cs="Calibri"/>
                <w:w w:val="90"/>
              </w:rPr>
            </w:pPr>
          </w:p>
        </w:tc>
      </w:tr>
    </w:tbl>
    <w:p w14:paraId="62052BF0" w14:textId="605D0FB6" w:rsidR="00B733CB" w:rsidRPr="007B6B77" w:rsidRDefault="00B733CB" w:rsidP="00E50164">
      <w:pPr>
        <w:spacing w:after="0" w:line="240" w:lineRule="auto"/>
        <w:rPr>
          <w:rFonts w:ascii="Calibri" w:hAnsi="Calibri" w:cs="Calibri"/>
          <w:w w:val="90"/>
        </w:rPr>
      </w:pPr>
    </w:p>
    <w:tbl>
      <w:tblPr>
        <w:tblW w:w="10031"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111"/>
        <w:gridCol w:w="3402"/>
      </w:tblGrid>
      <w:tr w:rsidR="004D5F0A" w:rsidRPr="007B6B77" w14:paraId="4E407620" w14:textId="77777777" w:rsidTr="004D5F0A">
        <w:trPr>
          <w:trHeight w:val="641"/>
        </w:trPr>
        <w:tc>
          <w:tcPr>
            <w:tcW w:w="10031" w:type="dxa"/>
            <w:gridSpan w:val="3"/>
            <w:shd w:val="clear" w:color="auto" w:fill="C5E0B3" w:themeFill="accent6" w:themeFillTint="66"/>
            <w:vAlign w:val="center"/>
          </w:tcPr>
          <w:p w14:paraId="25BC86FB" w14:textId="7CA54AD9" w:rsidR="004D5F0A" w:rsidRPr="007B6B77" w:rsidRDefault="004D5F0A" w:rsidP="004D5F0A">
            <w:pPr>
              <w:spacing w:after="0" w:line="240" w:lineRule="auto"/>
              <w:rPr>
                <w:rFonts w:ascii="Calibri" w:eastAsia="Times New Roman" w:hAnsi="Calibri" w:cs="Calibri"/>
                <w:b/>
                <w:w w:val="90"/>
              </w:rPr>
            </w:pPr>
            <w:r w:rsidRPr="007B6B77">
              <w:rPr>
                <w:rFonts w:ascii="Calibri" w:eastAsia="Times New Roman" w:hAnsi="Calibri" w:cs="Calibri"/>
                <w:b/>
                <w:w w:val="90"/>
              </w:rPr>
              <w:t>Przełącznik typ IV - 1 szt.</w:t>
            </w:r>
          </w:p>
          <w:p w14:paraId="4C930F25" w14:textId="77777777" w:rsidR="004D5F0A" w:rsidRPr="007B6B77" w:rsidRDefault="004D5F0A" w:rsidP="004D5F0A">
            <w:pPr>
              <w:spacing w:after="0" w:line="240" w:lineRule="auto"/>
              <w:rPr>
                <w:rFonts w:ascii="Calibri" w:eastAsia="Times New Roman" w:hAnsi="Calibri" w:cs="Calibri"/>
                <w:b/>
                <w:color w:val="000000"/>
                <w:w w:val="90"/>
              </w:rPr>
            </w:pPr>
            <w:r w:rsidRPr="007B6B77">
              <w:rPr>
                <w:rFonts w:ascii="Calibri" w:eastAsia="Times New Roman" w:hAnsi="Calibri" w:cs="Calibri"/>
                <w:b/>
                <w:color w:val="000000"/>
                <w:w w:val="90"/>
              </w:rPr>
              <w:t>Nazwa producenta…………………….…………….</w:t>
            </w:r>
          </w:p>
          <w:p w14:paraId="7463D05A" w14:textId="77777777" w:rsidR="004D5F0A" w:rsidRDefault="004D5F0A" w:rsidP="004D5F0A">
            <w:pPr>
              <w:spacing w:after="0" w:line="240" w:lineRule="auto"/>
              <w:rPr>
                <w:rFonts w:ascii="Calibri" w:eastAsia="Times New Roman" w:hAnsi="Calibri" w:cs="Calibri"/>
                <w:b/>
                <w:color w:val="000000"/>
                <w:w w:val="90"/>
              </w:rPr>
            </w:pPr>
            <w:r w:rsidRPr="007B6B77">
              <w:rPr>
                <w:rFonts w:ascii="Calibri" w:eastAsia="Times New Roman" w:hAnsi="Calibri" w:cs="Calibri"/>
                <w:b/>
                <w:color w:val="000000"/>
                <w:w w:val="90"/>
              </w:rPr>
              <w:t>Model…………………………………………………</w:t>
            </w:r>
          </w:p>
          <w:p w14:paraId="5F976667" w14:textId="343D1524" w:rsidR="005901E4" w:rsidRPr="007B6B77" w:rsidRDefault="005901E4" w:rsidP="004D5F0A">
            <w:pPr>
              <w:spacing w:after="0" w:line="240" w:lineRule="auto"/>
              <w:rPr>
                <w:rFonts w:ascii="Calibri" w:hAnsi="Calibri" w:cs="Calibri"/>
                <w:b/>
                <w:bCs/>
                <w:w w:val="90"/>
              </w:rPr>
            </w:pPr>
            <w:r>
              <w:rPr>
                <w:rFonts w:ascii="Calibri" w:eastAsia="Times New Roman" w:hAnsi="Calibri" w:cs="Calibri"/>
                <w:b/>
                <w:color w:val="000000"/>
                <w:w w:val="90"/>
              </w:rPr>
              <w:t>Cena jednostkowa brutto:…………………</w:t>
            </w:r>
          </w:p>
        </w:tc>
      </w:tr>
      <w:tr w:rsidR="004D5F0A" w:rsidRPr="007B6B77" w14:paraId="73D1936D" w14:textId="77777777" w:rsidTr="004D5F0A">
        <w:tc>
          <w:tcPr>
            <w:tcW w:w="2518" w:type="dxa"/>
            <w:shd w:val="clear" w:color="auto" w:fill="C5E0B3" w:themeFill="accent6" w:themeFillTint="66"/>
          </w:tcPr>
          <w:p w14:paraId="370C0B24" w14:textId="2D94CC0A" w:rsidR="004D5F0A" w:rsidRPr="007B6B77" w:rsidRDefault="004D5F0A" w:rsidP="004D5F0A">
            <w:pPr>
              <w:spacing w:after="0" w:line="240" w:lineRule="auto"/>
              <w:rPr>
                <w:rFonts w:ascii="Calibri" w:hAnsi="Calibri" w:cs="Calibri"/>
                <w:w w:val="90"/>
              </w:rPr>
            </w:pPr>
            <w:r w:rsidRPr="007B6B77">
              <w:rPr>
                <w:rFonts w:ascii="Calibri" w:hAnsi="Calibri" w:cs="Calibri"/>
                <w:w w:val="90"/>
              </w:rPr>
              <w:t>Nazwa parametru</w:t>
            </w:r>
          </w:p>
        </w:tc>
        <w:tc>
          <w:tcPr>
            <w:tcW w:w="4111" w:type="dxa"/>
            <w:shd w:val="clear" w:color="auto" w:fill="C5E0B3" w:themeFill="accent6" w:themeFillTint="66"/>
          </w:tcPr>
          <w:p w14:paraId="1A009B5E" w14:textId="7AE179D6" w:rsidR="004D5F0A" w:rsidRPr="007B6B77" w:rsidRDefault="004D5F0A" w:rsidP="004D5F0A">
            <w:pPr>
              <w:spacing w:after="0" w:line="240" w:lineRule="auto"/>
              <w:rPr>
                <w:rFonts w:ascii="Calibri" w:hAnsi="Calibri" w:cs="Calibri"/>
                <w:w w:val="90"/>
              </w:rPr>
            </w:pPr>
            <w:r w:rsidRPr="007B6B77">
              <w:rPr>
                <w:rFonts w:ascii="Calibri" w:hAnsi="Calibri" w:cs="Calibri"/>
                <w:w w:val="90"/>
              </w:rPr>
              <w:t>Minimalna wartość parametru</w:t>
            </w:r>
          </w:p>
        </w:tc>
        <w:tc>
          <w:tcPr>
            <w:tcW w:w="3402" w:type="dxa"/>
            <w:shd w:val="clear" w:color="auto" w:fill="C5E0B3" w:themeFill="accent6" w:themeFillTint="66"/>
          </w:tcPr>
          <w:p w14:paraId="245534A6" w14:textId="77777777" w:rsidR="004D5F0A" w:rsidRPr="007B6B77" w:rsidRDefault="004D5F0A" w:rsidP="004D5F0A">
            <w:pPr>
              <w:spacing w:after="0" w:line="240" w:lineRule="auto"/>
              <w:rPr>
                <w:rFonts w:ascii="Calibri" w:hAnsi="Calibri" w:cs="Calibri"/>
                <w:w w:val="90"/>
              </w:rPr>
            </w:pPr>
            <w:r w:rsidRPr="007B6B77">
              <w:rPr>
                <w:rFonts w:ascii="Calibri" w:hAnsi="Calibri" w:cs="Calibri"/>
                <w:w w:val="90"/>
              </w:rPr>
              <w:t>Dane techniczne oferowanego sprzętu</w:t>
            </w:r>
          </w:p>
        </w:tc>
      </w:tr>
      <w:tr w:rsidR="004D5F0A" w:rsidRPr="007B6B77" w14:paraId="0DF894ED" w14:textId="77777777" w:rsidTr="004D5F0A">
        <w:tc>
          <w:tcPr>
            <w:tcW w:w="2518" w:type="dxa"/>
            <w:shd w:val="clear" w:color="auto" w:fill="auto"/>
          </w:tcPr>
          <w:p w14:paraId="6518E408" w14:textId="36C16400" w:rsidR="004D5F0A" w:rsidRPr="007B6B77" w:rsidRDefault="004D5F0A" w:rsidP="004D5F0A">
            <w:pPr>
              <w:spacing w:after="0" w:line="240" w:lineRule="auto"/>
              <w:rPr>
                <w:rFonts w:ascii="Calibri" w:hAnsi="Calibri" w:cs="Calibri"/>
                <w:w w:val="90"/>
              </w:rPr>
            </w:pPr>
            <w:r w:rsidRPr="007B6B77">
              <w:rPr>
                <w:rFonts w:ascii="Arial" w:hAnsi="Arial" w:cs="Arial"/>
                <w:sz w:val="20"/>
                <w:szCs w:val="20"/>
              </w:rPr>
              <w:t>Ilość portów</w:t>
            </w:r>
          </w:p>
        </w:tc>
        <w:tc>
          <w:tcPr>
            <w:tcW w:w="4111" w:type="dxa"/>
            <w:shd w:val="clear" w:color="auto" w:fill="auto"/>
          </w:tcPr>
          <w:p w14:paraId="342637BB" w14:textId="77777777" w:rsidR="004D5F0A" w:rsidRPr="007B6B77" w:rsidRDefault="004D5F0A" w:rsidP="004D5F0A">
            <w:pPr>
              <w:rPr>
                <w:rFonts w:ascii="Arial" w:hAnsi="Arial" w:cs="Arial"/>
                <w:sz w:val="20"/>
                <w:szCs w:val="20"/>
              </w:rPr>
            </w:pPr>
            <w:r w:rsidRPr="007B6B77">
              <w:rPr>
                <w:rFonts w:ascii="Arial" w:hAnsi="Arial" w:cs="Arial"/>
                <w:sz w:val="20"/>
                <w:szCs w:val="20"/>
              </w:rPr>
              <w:t xml:space="preserve">Wymagania minimalne: </w:t>
            </w:r>
          </w:p>
          <w:p w14:paraId="06F0EDB6" w14:textId="3934D1B5" w:rsidR="004D5F0A" w:rsidRPr="007B6B77" w:rsidRDefault="004D5F0A" w:rsidP="004D5F0A">
            <w:pPr>
              <w:spacing w:after="0" w:line="240" w:lineRule="auto"/>
              <w:rPr>
                <w:rFonts w:ascii="Calibri" w:hAnsi="Calibri" w:cs="Calibri"/>
                <w:w w:val="90"/>
              </w:rPr>
            </w:pPr>
            <w:r w:rsidRPr="007B6B77">
              <w:rPr>
                <w:rFonts w:ascii="Arial" w:hAnsi="Arial" w:cs="Arial"/>
                <w:sz w:val="20"/>
                <w:szCs w:val="20"/>
              </w:rPr>
              <w:t>100x 10/100/1000BASE-T PoE+ i 20x 10G-SFP+</w:t>
            </w:r>
            <w:r w:rsidRPr="007B6B77">
              <w:rPr>
                <w:rFonts w:ascii="Arial" w:hAnsi="Arial" w:cs="Arial"/>
                <w:sz w:val="20"/>
                <w:szCs w:val="20"/>
              </w:rPr>
              <w:br/>
              <w:t>Porty 10G SFP+ wyposażone w funkcjonalność MACSec</w:t>
            </w:r>
          </w:p>
        </w:tc>
        <w:tc>
          <w:tcPr>
            <w:tcW w:w="3402" w:type="dxa"/>
            <w:shd w:val="clear" w:color="auto" w:fill="auto"/>
          </w:tcPr>
          <w:p w14:paraId="63DC1AAF" w14:textId="77777777" w:rsidR="004D5F0A" w:rsidRPr="007B6B77" w:rsidRDefault="004D5F0A" w:rsidP="004D5F0A">
            <w:pPr>
              <w:spacing w:after="0" w:line="240" w:lineRule="auto"/>
              <w:rPr>
                <w:rFonts w:ascii="Calibri" w:hAnsi="Calibri" w:cs="Calibri"/>
                <w:w w:val="90"/>
              </w:rPr>
            </w:pPr>
          </w:p>
        </w:tc>
      </w:tr>
      <w:tr w:rsidR="004D5F0A" w:rsidRPr="007B6B77" w14:paraId="79607DF3" w14:textId="77777777" w:rsidTr="004D5F0A">
        <w:tc>
          <w:tcPr>
            <w:tcW w:w="2518" w:type="dxa"/>
            <w:shd w:val="clear" w:color="auto" w:fill="auto"/>
          </w:tcPr>
          <w:p w14:paraId="423AC8B3" w14:textId="05CCCD7D"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Rozbudowa</w:t>
            </w:r>
          </w:p>
        </w:tc>
        <w:tc>
          <w:tcPr>
            <w:tcW w:w="4111" w:type="dxa"/>
            <w:shd w:val="clear" w:color="auto" w:fill="auto"/>
          </w:tcPr>
          <w:p w14:paraId="1CF3F1C7" w14:textId="77777777" w:rsidR="004D5F0A" w:rsidRPr="007B6B77" w:rsidRDefault="004D5F0A" w:rsidP="004D5F0A">
            <w:pPr>
              <w:rPr>
                <w:rFonts w:ascii="Arial" w:hAnsi="Arial" w:cs="Arial"/>
                <w:sz w:val="20"/>
                <w:szCs w:val="20"/>
              </w:rPr>
            </w:pPr>
            <w:r w:rsidRPr="007B6B77">
              <w:rPr>
                <w:rFonts w:ascii="Arial" w:hAnsi="Arial" w:cs="Arial"/>
                <w:sz w:val="20"/>
                <w:szCs w:val="20"/>
              </w:rPr>
              <w:t>Przełącznik musi mieć możliwość rozbudowy o dodatkowe porty: 20 x 10/100/1000BASE-T i 4 x 10G SFP+</w:t>
            </w:r>
          </w:p>
          <w:p w14:paraId="643246A1" w14:textId="558F3011" w:rsidR="004D5F0A" w:rsidRPr="007B6B77" w:rsidRDefault="004D5F0A" w:rsidP="004D5F0A">
            <w:pPr>
              <w:rPr>
                <w:rFonts w:ascii="Arial" w:hAnsi="Arial" w:cs="Arial"/>
                <w:sz w:val="20"/>
                <w:szCs w:val="20"/>
              </w:rPr>
            </w:pPr>
            <w:r w:rsidRPr="007B6B77">
              <w:rPr>
                <w:rFonts w:ascii="Arial" w:hAnsi="Arial" w:cs="Arial"/>
                <w:sz w:val="20"/>
                <w:szCs w:val="20"/>
              </w:rPr>
              <w:t>Przełącznik musi mieć możliwość rozbudowy o dodatkowy moduł zarządzania</w:t>
            </w:r>
          </w:p>
        </w:tc>
        <w:tc>
          <w:tcPr>
            <w:tcW w:w="3402" w:type="dxa"/>
            <w:shd w:val="clear" w:color="auto" w:fill="auto"/>
          </w:tcPr>
          <w:p w14:paraId="77CC72E4" w14:textId="77777777" w:rsidR="004D5F0A" w:rsidRPr="007B6B77" w:rsidRDefault="004D5F0A" w:rsidP="004D5F0A">
            <w:pPr>
              <w:spacing w:after="0" w:line="240" w:lineRule="auto"/>
              <w:rPr>
                <w:rFonts w:ascii="Calibri" w:hAnsi="Calibri" w:cs="Calibri"/>
                <w:w w:val="90"/>
              </w:rPr>
            </w:pPr>
          </w:p>
        </w:tc>
      </w:tr>
      <w:tr w:rsidR="004D5F0A" w:rsidRPr="007B6B77" w14:paraId="1D34EFC8" w14:textId="77777777" w:rsidTr="004D5F0A">
        <w:tc>
          <w:tcPr>
            <w:tcW w:w="2518" w:type="dxa"/>
            <w:shd w:val="clear" w:color="auto" w:fill="auto"/>
          </w:tcPr>
          <w:p w14:paraId="5D78D5E1" w14:textId="12DF7C96"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Obudowa</w:t>
            </w:r>
          </w:p>
        </w:tc>
        <w:tc>
          <w:tcPr>
            <w:tcW w:w="4111" w:type="dxa"/>
            <w:shd w:val="clear" w:color="auto" w:fill="auto"/>
          </w:tcPr>
          <w:p w14:paraId="7FB211AB" w14:textId="22BB516C" w:rsidR="004D5F0A" w:rsidRPr="007B6B77" w:rsidRDefault="004D5F0A" w:rsidP="004D5F0A">
            <w:pPr>
              <w:rPr>
                <w:rFonts w:ascii="Arial" w:hAnsi="Arial" w:cs="Arial"/>
                <w:sz w:val="20"/>
                <w:szCs w:val="20"/>
              </w:rPr>
            </w:pPr>
            <w:r w:rsidRPr="007B6B77">
              <w:rPr>
                <w:rFonts w:ascii="Arial" w:hAnsi="Arial" w:cs="Arial"/>
                <w:sz w:val="20"/>
                <w:szCs w:val="20"/>
              </w:rPr>
              <w:t>Obudowa modularna ze slotami na karty liniowe, wysokość maksymalna 4U</w:t>
            </w:r>
          </w:p>
        </w:tc>
        <w:tc>
          <w:tcPr>
            <w:tcW w:w="3402" w:type="dxa"/>
            <w:shd w:val="clear" w:color="auto" w:fill="auto"/>
          </w:tcPr>
          <w:p w14:paraId="6D5CD3C4" w14:textId="77777777" w:rsidR="004D5F0A" w:rsidRPr="007B6B77" w:rsidRDefault="004D5F0A" w:rsidP="004D5F0A">
            <w:pPr>
              <w:spacing w:after="0" w:line="240" w:lineRule="auto"/>
              <w:rPr>
                <w:rFonts w:ascii="Calibri" w:hAnsi="Calibri" w:cs="Calibri"/>
                <w:w w:val="90"/>
              </w:rPr>
            </w:pPr>
          </w:p>
        </w:tc>
      </w:tr>
      <w:tr w:rsidR="004D5F0A" w:rsidRPr="007B6B77" w14:paraId="7459E3AE" w14:textId="77777777" w:rsidTr="004D5F0A">
        <w:tc>
          <w:tcPr>
            <w:tcW w:w="2518" w:type="dxa"/>
            <w:shd w:val="clear" w:color="auto" w:fill="auto"/>
          </w:tcPr>
          <w:p w14:paraId="6528BCA9" w14:textId="3780701D"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Rozmiar tablicy adresów MAC</w:t>
            </w:r>
          </w:p>
        </w:tc>
        <w:tc>
          <w:tcPr>
            <w:tcW w:w="4111" w:type="dxa"/>
            <w:shd w:val="clear" w:color="auto" w:fill="auto"/>
          </w:tcPr>
          <w:p w14:paraId="66DA8D50" w14:textId="5559E392" w:rsidR="004D5F0A" w:rsidRPr="007B6B77" w:rsidRDefault="004D5F0A" w:rsidP="004D5F0A">
            <w:pPr>
              <w:rPr>
                <w:rFonts w:ascii="Arial" w:hAnsi="Arial" w:cs="Arial"/>
                <w:sz w:val="20"/>
                <w:szCs w:val="20"/>
              </w:rPr>
            </w:pPr>
            <w:r w:rsidRPr="007B6B77">
              <w:rPr>
                <w:rFonts w:ascii="Arial" w:hAnsi="Arial" w:cs="Arial"/>
                <w:sz w:val="20"/>
                <w:szCs w:val="20"/>
              </w:rPr>
              <w:t>64000 pozycji</w:t>
            </w:r>
          </w:p>
        </w:tc>
        <w:tc>
          <w:tcPr>
            <w:tcW w:w="3402" w:type="dxa"/>
            <w:shd w:val="clear" w:color="auto" w:fill="auto"/>
          </w:tcPr>
          <w:p w14:paraId="696C21CF" w14:textId="77777777" w:rsidR="004D5F0A" w:rsidRPr="007B6B77" w:rsidRDefault="004D5F0A" w:rsidP="004D5F0A">
            <w:pPr>
              <w:spacing w:after="0" w:line="240" w:lineRule="auto"/>
              <w:rPr>
                <w:rFonts w:ascii="Calibri" w:hAnsi="Calibri" w:cs="Calibri"/>
                <w:w w:val="90"/>
              </w:rPr>
            </w:pPr>
          </w:p>
        </w:tc>
      </w:tr>
      <w:tr w:rsidR="004D5F0A" w:rsidRPr="007B6B77" w14:paraId="5EC7056B" w14:textId="77777777" w:rsidTr="004D5F0A">
        <w:tc>
          <w:tcPr>
            <w:tcW w:w="2518" w:type="dxa"/>
            <w:shd w:val="clear" w:color="auto" w:fill="auto"/>
          </w:tcPr>
          <w:p w14:paraId="5EDB14D9" w14:textId="1427C279"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Rozmiar tablicy Routingu</w:t>
            </w:r>
          </w:p>
        </w:tc>
        <w:tc>
          <w:tcPr>
            <w:tcW w:w="4111" w:type="dxa"/>
            <w:shd w:val="clear" w:color="auto" w:fill="auto"/>
          </w:tcPr>
          <w:p w14:paraId="15BBA047" w14:textId="545C6550" w:rsidR="004D5F0A" w:rsidRPr="007B6B77" w:rsidRDefault="004D5F0A" w:rsidP="004D5F0A">
            <w:pPr>
              <w:rPr>
                <w:rFonts w:ascii="Arial" w:hAnsi="Arial" w:cs="Arial"/>
                <w:sz w:val="20"/>
                <w:szCs w:val="20"/>
              </w:rPr>
            </w:pPr>
            <w:r w:rsidRPr="007B6B77">
              <w:rPr>
                <w:rFonts w:ascii="Arial" w:hAnsi="Arial" w:cs="Arial"/>
                <w:sz w:val="20"/>
                <w:szCs w:val="20"/>
              </w:rPr>
              <w:t>Min. 10000 (IPv4), min. 5000 (IPv6)</w:t>
            </w:r>
          </w:p>
        </w:tc>
        <w:tc>
          <w:tcPr>
            <w:tcW w:w="3402" w:type="dxa"/>
            <w:shd w:val="clear" w:color="auto" w:fill="auto"/>
          </w:tcPr>
          <w:p w14:paraId="5A00764B" w14:textId="77777777" w:rsidR="004D5F0A" w:rsidRPr="007B6B77" w:rsidRDefault="004D5F0A" w:rsidP="004D5F0A">
            <w:pPr>
              <w:spacing w:after="0" w:line="240" w:lineRule="auto"/>
              <w:rPr>
                <w:rFonts w:ascii="Calibri" w:hAnsi="Calibri" w:cs="Calibri"/>
                <w:w w:val="90"/>
              </w:rPr>
            </w:pPr>
          </w:p>
        </w:tc>
      </w:tr>
      <w:tr w:rsidR="004D5F0A" w:rsidRPr="007B6B77" w14:paraId="685457B4" w14:textId="77777777" w:rsidTr="004D5F0A">
        <w:tc>
          <w:tcPr>
            <w:tcW w:w="2518" w:type="dxa"/>
            <w:shd w:val="clear" w:color="auto" w:fill="auto"/>
          </w:tcPr>
          <w:p w14:paraId="407F5903" w14:textId="06B5786C"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 xml:space="preserve">Pamięć </w:t>
            </w:r>
          </w:p>
        </w:tc>
        <w:tc>
          <w:tcPr>
            <w:tcW w:w="4111" w:type="dxa"/>
            <w:shd w:val="clear" w:color="auto" w:fill="auto"/>
          </w:tcPr>
          <w:p w14:paraId="7AD98D84" w14:textId="77777777" w:rsidR="004D5F0A" w:rsidRPr="007B6B77" w:rsidRDefault="004D5F0A" w:rsidP="004D5F0A">
            <w:pPr>
              <w:rPr>
                <w:rFonts w:ascii="Arial" w:hAnsi="Arial" w:cs="Arial"/>
                <w:sz w:val="20"/>
                <w:szCs w:val="20"/>
              </w:rPr>
            </w:pPr>
            <w:r w:rsidRPr="007B6B77">
              <w:rPr>
                <w:rFonts w:ascii="Arial" w:hAnsi="Arial" w:cs="Arial"/>
                <w:sz w:val="20"/>
                <w:szCs w:val="20"/>
              </w:rPr>
              <w:t>Min 4GB DDR3 SDRAM</w:t>
            </w:r>
          </w:p>
          <w:p w14:paraId="70869D35" w14:textId="0716E955" w:rsidR="004D5F0A" w:rsidRPr="007B6B77" w:rsidRDefault="004D5F0A" w:rsidP="004D5F0A">
            <w:pPr>
              <w:rPr>
                <w:rFonts w:ascii="Arial" w:hAnsi="Arial" w:cs="Arial"/>
                <w:sz w:val="20"/>
                <w:szCs w:val="20"/>
              </w:rPr>
            </w:pPr>
            <w:r w:rsidRPr="007B6B77">
              <w:rPr>
                <w:rFonts w:ascii="Arial" w:hAnsi="Arial" w:cs="Arial"/>
                <w:sz w:val="20"/>
                <w:szCs w:val="20"/>
              </w:rPr>
              <w:t>Pamięć nieulotna min. 1GB</w:t>
            </w:r>
          </w:p>
        </w:tc>
        <w:tc>
          <w:tcPr>
            <w:tcW w:w="3402" w:type="dxa"/>
            <w:shd w:val="clear" w:color="auto" w:fill="auto"/>
          </w:tcPr>
          <w:p w14:paraId="7749E147" w14:textId="77777777" w:rsidR="004D5F0A" w:rsidRPr="007B6B77" w:rsidRDefault="004D5F0A" w:rsidP="004D5F0A">
            <w:pPr>
              <w:spacing w:after="0" w:line="240" w:lineRule="auto"/>
              <w:rPr>
                <w:rFonts w:ascii="Calibri" w:hAnsi="Calibri" w:cs="Calibri"/>
                <w:w w:val="90"/>
              </w:rPr>
            </w:pPr>
          </w:p>
        </w:tc>
      </w:tr>
      <w:tr w:rsidR="004D5F0A" w:rsidRPr="007B6B77" w14:paraId="41CD702A" w14:textId="77777777" w:rsidTr="004D5F0A">
        <w:tc>
          <w:tcPr>
            <w:tcW w:w="2518" w:type="dxa"/>
            <w:shd w:val="clear" w:color="auto" w:fill="auto"/>
          </w:tcPr>
          <w:p w14:paraId="6C142137" w14:textId="0154E1B0"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Zarządzanie</w:t>
            </w:r>
          </w:p>
        </w:tc>
        <w:tc>
          <w:tcPr>
            <w:tcW w:w="4111" w:type="dxa"/>
            <w:shd w:val="clear" w:color="auto" w:fill="auto"/>
          </w:tcPr>
          <w:p w14:paraId="5B4B2228" w14:textId="3062DC07" w:rsidR="004D5F0A" w:rsidRPr="007B6B77" w:rsidRDefault="004D5F0A" w:rsidP="004D5F0A">
            <w:pPr>
              <w:rPr>
                <w:rFonts w:ascii="Arial" w:hAnsi="Arial" w:cs="Arial"/>
                <w:sz w:val="20"/>
                <w:szCs w:val="20"/>
              </w:rPr>
            </w:pPr>
            <w:r w:rsidRPr="007B6B77">
              <w:rPr>
                <w:rFonts w:ascii="Arial" w:hAnsi="Arial" w:cs="Arial"/>
                <w:sz w:val="20"/>
                <w:szCs w:val="20"/>
              </w:rPr>
              <w:t>CLI, WWW, telnet, poza pasmowe (port szeregowy RS-232C/USB), przypisywanie dowolnych nazw dla portów, Multiple configuration files, dual flash images</w:t>
            </w:r>
          </w:p>
        </w:tc>
        <w:tc>
          <w:tcPr>
            <w:tcW w:w="3402" w:type="dxa"/>
            <w:shd w:val="clear" w:color="auto" w:fill="auto"/>
          </w:tcPr>
          <w:p w14:paraId="6C6A3703" w14:textId="77777777" w:rsidR="004D5F0A" w:rsidRPr="007B6B77" w:rsidRDefault="004D5F0A" w:rsidP="004D5F0A">
            <w:pPr>
              <w:spacing w:after="0" w:line="240" w:lineRule="auto"/>
              <w:rPr>
                <w:rFonts w:ascii="Calibri" w:hAnsi="Calibri" w:cs="Calibri"/>
                <w:w w:val="90"/>
              </w:rPr>
            </w:pPr>
          </w:p>
        </w:tc>
      </w:tr>
      <w:tr w:rsidR="004D5F0A" w:rsidRPr="007B6B77" w14:paraId="57DA61A3" w14:textId="77777777" w:rsidTr="004D5F0A">
        <w:tc>
          <w:tcPr>
            <w:tcW w:w="2518" w:type="dxa"/>
            <w:shd w:val="clear" w:color="auto" w:fill="auto"/>
          </w:tcPr>
          <w:p w14:paraId="37B48FB7" w14:textId="6FE08001"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lastRenderedPageBreak/>
              <w:t>Warstwa przełączania</w:t>
            </w:r>
          </w:p>
        </w:tc>
        <w:tc>
          <w:tcPr>
            <w:tcW w:w="4111" w:type="dxa"/>
            <w:shd w:val="clear" w:color="auto" w:fill="auto"/>
          </w:tcPr>
          <w:p w14:paraId="24FA23D1" w14:textId="129BA5BF" w:rsidR="004D5F0A" w:rsidRPr="007B6B77" w:rsidRDefault="004D5F0A" w:rsidP="004D5F0A">
            <w:pPr>
              <w:rPr>
                <w:rFonts w:ascii="Arial" w:hAnsi="Arial" w:cs="Arial"/>
                <w:sz w:val="20"/>
                <w:szCs w:val="20"/>
              </w:rPr>
            </w:pPr>
            <w:r w:rsidRPr="007B6B77">
              <w:rPr>
                <w:rFonts w:ascii="Arial" w:hAnsi="Arial" w:cs="Arial"/>
                <w:sz w:val="20"/>
                <w:szCs w:val="20"/>
              </w:rPr>
              <w:t>2, 3, 4</w:t>
            </w:r>
          </w:p>
        </w:tc>
        <w:tc>
          <w:tcPr>
            <w:tcW w:w="3402" w:type="dxa"/>
            <w:shd w:val="clear" w:color="auto" w:fill="auto"/>
          </w:tcPr>
          <w:p w14:paraId="2B3CD594" w14:textId="77777777" w:rsidR="004D5F0A" w:rsidRPr="007B6B77" w:rsidRDefault="004D5F0A" w:rsidP="004D5F0A">
            <w:pPr>
              <w:spacing w:after="0" w:line="240" w:lineRule="auto"/>
              <w:rPr>
                <w:rFonts w:ascii="Calibri" w:hAnsi="Calibri" w:cs="Calibri"/>
                <w:w w:val="90"/>
              </w:rPr>
            </w:pPr>
          </w:p>
        </w:tc>
      </w:tr>
      <w:tr w:rsidR="004D5F0A" w:rsidRPr="007B6B77" w14:paraId="3E30D6E2" w14:textId="77777777" w:rsidTr="004D5F0A">
        <w:tc>
          <w:tcPr>
            <w:tcW w:w="2518" w:type="dxa"/>
            <w:shd w:val="clear" w:color="auto" w:fill="auto"/>
          </w:tcPr>
          <w:p w14:paraId="5B2820C2" w14:textId="72B083A6"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Funkcje warstwy 3</w:t>
            </w:r>
          </w:p>
        </w:tc>
        <w:tc>
          <w:tcPr>
            <w:tcW w:w="4111" w:type="dxa"/>
            <w:shd w:val="clear" w:color="auto" w:fill="auto"/>
          </w:tcPr>
          <w:p w14:paraId="2D7D990E" w14:textId="78B7788E" w:rsidR="004D5F0A" w:rsidRPr="007B6B77" w:rsidRDefault="004D5F0A" w:rsidP="004D5F0A">
            <w:pPr>
              <w:rPr>
                <w:rFonts w:ascii="Arial" w:hAnsi="Arial" w:cs="Arial"/>
                <w:sz w:val="20"/>
                <w:szCs w:val="20"/>
              </w:rPr>
            </w:pPr>
            <w:r w:rsidRPr="007B6B77">
              <w:rPr>
                <w:rFonts w:ascii="Arial" w:hAnsi="Arial" w:cs="Arial"/>
                <w:sz w:val="20"/>
                <w:szCs w:val="20"/>
              </w:rPr>
              <w:t>static IP routing, RIPv1, RIPv2, RIPng, OSPF, routing multicastów PIM Sparse/Dense, BGP, Policy Based Routing, Route Maps</w:t>
            </w:r>
          </w:p>
        </w:tc>
        <w:tc>
          <w:tcPr>
            <w:tcW w:w="3402" w:type="dxa"/>
            <w:shd w:val="clear" w:color="auto" w:fill="auto"/>
          </w:tcPr>
          <w:p w14:paraId="46657B1D" w14:textId="77777777" w:rsidR="004D5F0A" w:rsidRPr="007B6B77" w:rsidRDefault="004D5F0A" w:rsidP="004D5F0A">
            <w:pPr>
              <w:spacing w:after="0" w:line="240" w:lineRule="auto"/>
              <w:rPr>
                <w:rFonts w:ascii="Calibri" w:hAnsi="Calibri" w:cs="Calibri"/>
                <w:w w:val="90"/>
              </w:rPr>
            </w:pPr>
          </w:p>
        </w:tc>
      </w:tr>
      <w:tr w:rsidR="004D5F0A" w:rsidRPr="007B6B77" w14:paraId="5034910E" w14:textId="77777777" w:rsidTr="004D5F0A">
        <w:tc>
          <w:tcPr>
            <w:tcW w:w="2518" w:type="dxa"/>
            <w:shd w:val="clear" w:color="auto" w:fill="auto"/>
          </w:tcPr>
          <w:p w14:paraId="2ED0AF17" w14:textId="0BAD9B6F"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Przepustowość rutowania /przełączania</w:t>
            </w:r>
          </w:p>
        </w:tc>
        <w:tc>
          <w:tcPr>
            <w:tcW w:w="4111" w:type="dxa"/>
            <w:shd w:val="clear" w:color="auto" w:fill="auto"/>
          </w:tcPr>
          <w:p w14:paraId="16D9E09F" w14:textId="1E30A088" w:rsidR="004D5F0A" w:rsidRPr="007B6B77" w:rsidRDefault="004D5F0A" w:rsidP="004D5F0A">
            <w:pPr>
              <w:rPr>
                <w:rFonts w:ascii="Arial" w:hAnsi="Arial" w:cs="Arial"/>
                <w:sz w:val="20"/>
                <w:szCs w:val="20"/>
              </w:rPr>
            </w:pPr>
            <w:r w:rsidRPr="007B6B77">
              <w:rPr>
                <w:rFonts w:ascii="Arial" w:hAnsi="Arial" w:cs="Arial"/>
                <w:sz w:val="20"/>
                <w:szCs w:val="20"/>
              </w:rPr>
              <w:t>Min. 960  Gbps</w:t>
            </w:r>
          </w:p>
        </w:tc>
        <w:tc>
          <w:tcPr>
            <w:tcW w:w="3402" w:type="dxa"/>
            <w:shd w:val="clear" w:color="auto" w:fill="auto"/>
          </w:tcPr>
          <w:p w14:paraId="3F8AF061" w14:textId="77777777" w:rsidR="004D5F0A" w:rsidRPr="007B6B77" w:rsidRDefault="004D5F0A" w:rsidP="004D5F0A">
            <w:pPr>
              <w:spacing w:after="0" w:line="240" w:lineRule="auto"/>
              <w:rPr>
                <w:rFonts w:ascii="Calibri" w:hAnsi="Calibri" w:cs="Calibri"/>
                <w:w w:val="90"/>
              </w:rPr>
            </w:pPr>
          </w:p>
        </w:tc>
      </w:tr>
      <w:tr w:rsidR="004D5F0A" w:rsidRPr="007B6B77" w14:paraId="5BCB749B" w14:textId="77777777" w:rsidTr="004D5F0A">
        <w:tc>
          <w:tcPr>
            <w:tcW w:w="2518" w:type="dxa"/>
            <w:shd w:val="clear" w:color="auto" w:fill="auto"/>
          </w:tcPr>
          <w:p w14:paraId="16A96108" w14:textId="274536E0"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Prędkość matrycy przełączającej</w:t>
            </w:r>
          </w:p>
        </w:tc>
        <w:tc>
          <w:tcPr>
            <w:tcW w:w="4111" w:type="dxa"/>
            <w:shd w:val="clear" w:color="auto" w:fill="auto"/>
          </w:tcPr>
          <w:p w14:paraId="7AFC2D1F" w14:textId="2556FDAD" w:rsidR="004D5F0A" w:rsidRPr="007B6B77" w:rsidRDefault="004D5F0A" w:rsidP="004D5F0A">
            <w:pPr>
              <w:rPr>
                <w:rFonts w:ascii="Arial" w:hAnsi="Arial" w:cs="Arial"/>
                <w:sz w:val="20"/>
                <w:szCs w:val="20"/>
              </w:rPr>
            </w:pPr>
            <w:r w:rsidRPr="007B6B77">
              <w:rPr>
                <w:rFonts w:ascii="Arial" w:hAnsi="Arial" w:cs="Arial"/>
                <w:sz w:val="20"/>
                <w:szCs w:val="20"/>
              </w:rPr>
              <w:t>Min. 1000 Gbps</w:t>
            </w:r>
          </w:p>
        </w:tc>
        <w:tc>
          <w:tcPr>
            <w:tcW w:w="3402" w:type="dxa"/>
            <w:shd w:val="clear" w:color="auto" w:fill="auto"/>
          </w:tcPr>
          <w:p w14:paraId="375BE776" w14:textId="77777777" w:rsidR="004D5F0A" w:rsidRPr="007B6B77" w:rsidRDefault="004D5F0A" w:rsidP="004D5F0A">
            <w:pPr>
              <w:spacing w:after="0" w:line="240" w:lineRule="auto"/>
              <w:rPr>
                <w:rFonts w:ascii="Calibri" w:hAnsi="Calibri" w:cs="Calibri"/>
                <w:w w:val="90"/>
              </w:rPr>
            </w:pPr>
          </w:p>
        </w:tc>
      </w:tr>
      <w:tr w:rsidR="004D5F0A" w:rsidRPr="007B6B77" w14:paraId="08FDE1C3" w14:textId="77777777" w:rsidTr="004D5F0A">
        <w:tc>
          <w:tcPr>
            <w:tcW w:w="2518" w:type="dxa"/>
            <w:shd w:val="clear" w:color="auto" w:fill="auto"/>
          </w:tcPr>
          <w:p w14:paraId="0EB666C7" w14:textId="0ECABB27"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Przepustowość</w:t>
            </w:r>
          </w:p>
        </w:tc>
        <w:tc>
          <w:tcPr>
            <w:tcW w:w="4111" w:type="dxa"/>
            <w:shd w:val="clear" w:color="auto" w:fill="auto"/>
          </w:tcPr>
          <w:p w14:paraId="0691A156" w14:textId="127A7B52" w:rsidR="004D5F0A" w:rsidRPr="007B6B77" w:rsidRDefault="004D5F0A" w:rsidP="004D5F0A">
            <w:pPr>
              <w:rPr>
                <w:rFonts w:ascii="Arial" w:hAnsi="Arial" w:cs="Arial"/>
                <w:sz w:val="20"/>
                <w:szCs w:val="20"/>
              </w:rPr>
            </w:pPr>
            <w:r w:rsidRPr="007B6B77">
              <w:rPr>
                <w:rFonts w:ascii="Arial" w:hAnsi="Arial" w:cs="Arial"/>
                <w:sz w:val="20"/>
                <w:szCs w:val="20"/>
              </w:rPr>
              <w:t>Min. 550 Mpps</w:t>
            </w:r>
          </w:p>
        </w:tc>
        <w:tc>
          <w:tcPr>
            <w:tcW w:w="3402" w:type="dxa"/>
            <w:shd w:val="clear" w:color="auto" w:fill="auto"/>
          </w:tcPr>
          <w:p w14:paraId="1BE706D5" w14:textId="77777777" w:rsidR="004D5F0A" w:rsidRPr="007B6B77" w:rsidRDefault="004D5F0A" w:rsidP="004D5F0A">
            <w:pPr>
              <w:spacing w:after="0" w:line="240" w:lineRule="auto"/>
              <w:rPr>
                <w:rFonts w:ascii="Calibri" w:hAnsi="Calibri" w:cs="Calibri"/>
                <w:w w:val="90"/>
              </w:rPr>
            </w:pPr>
          </w:p>
        </w:tc>
      </w:tr>
      <w:tr w:rsidR="004D5F0A" w:rsidRPr="007B6B77" w14:paraId="1A23EAFD" w14:textId="77777777" w:rsidTr="004D5F0A">
        <w:tc>
          <w:tcPr>
            <w:tcW w:w="2518" w:type="dxa"/>
            <w:shd w:val="clear" w:color="auto" w:fill="auto"/>
          </w:tcPr>
          <w:p w14:paraId="58782477" w14:textId="6EFAB82F"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Opóźnienia</w:t>
            </w:r>
          </w:p>
        </w:tc>
        <w:tc>
          <w:tcPr>
            <w:tcW w:w="4111" w:type="dxa"/>
            <w:shd w:val="clear" w:color="auto" w:fill="auto"/>
          </w:tcPr>
          <w:p w14:paraId="2378DFD5" w14:textId="77777777" w:rsidR="004D5F0A" w:rsidRPr="007B6B77" w:rsidRDefault="004D5F0A" w:rsidP="004D5F0A">
            <w:pPr>
              <w:rPr>
                <w:rFonts w:ascii="Arial" w:hAnsi="Arial" w:cs="Arial"/>
                <w:sz w:val="20"/>
                <w:szCs w:val="20"/>
              </w:rPr>
            </w:pPr>
            <w:r w:rsidRPr="007B6B77">
              <w:rPr>
                <w:rFonts w:ascii="Arial" w:hAnsi="Arial" w:cs="Arial"/>
                <w:sz w:val="20"/>
                <w:szCs w:val="20"/>
              </w:rPr>
              <w:t>Opóźnienie1000 Mb: &lt; 3 µs (FIFO 64-byte packets)</w:t>
            </w:r>
            <w:r w:rsidRPr="007B6B77">
              <w:rPr>
                <w:rFonts w:ascii="Arial" w:hAnsi="Arial" w:cs="Arial"/>
                <w:sz w:val="20"/>
                <w:szCs w:val="20"/>
              </w:rPr>
              <w:br/>
              <w:t>Opóźnienie 10 Gb/s: &lt; 1,8 µs (FIFO 64-byte packets)</w:t>
            </w:r>
          </w:p>
          <w:p w14:paraId="141BD9B3" w14:textId="6F2FB27C" w:rsidR="004D5F0A" w:rsidRPr="007B6B77" w:rsidRDefault="004D5F0A" w:rsidP="004D5F0A">
            <w:pPr>
              <w:rPr>
                <w:rFonts w:ascii="Arial" w:hAnsi="Arial" w:cs="Arial"/>
                <w:sz w:val="20"/>
                <w:szCs w:val="20"/>
              </w:rPr>
            </w:pPr>
            <w:r w:rsidRPr="007B6B77">
              <w:rPr>
                <w:rFonts w:ascii="Arial" w:hAnsi="Arial" w:cs="Arial"/>
                <w:sz w:val="20"/>
                <w:szCs w:val="20"/>
              </w:rPr>
              <w:t>Opóźnienie 40 Gb/s &lt; 1,5 µs (FIFO 64-byte packets)</w:t>
            </w:r>
          </w:p>
        </w:tc>
        <w:tc>
          <w:tcPr>
            <w:tcW w:w="3402" w:type="dxa"/>
            <w:shd w:val="clear" w:color="auto" w:fill="auto"/>
          </w:tcPr>
          <w:p w14:paraId="0B7B7428" w14:textId="77777777" w:rsidR="004D5F0A" w:rsidRPr="007B6B77" w:rsidRDefault="004D5F0A" w:rsidP="004D5F0A">
            <w:pPr>
              <w:spacing w:after="0" w:line="240" w:lineRule="auto"/>
              <w:rPr>
                <w:rFonts w:ascii="Calibri" w:hAnsi="Calibri" w:cs="Calibri"/>
                <w:w w:val="90"/>
              </w:rPr>
            </w:pPr>
          </w:p>
        </w:tc>
      </w:tr>
      <w:tr w:rsidR="004D5F0A" w:rsidRPr="007B6B77" w14:paraId="4A7BAA35" w14:textId="77777777" w:rsidTr="004D5F0A">
        <w:tc>
          <w:tcPr>
            <w:tcW w:w="2518" w:type="dxa"/>
            <w:shd w:val="clear" w:color="auto" w:fill="auto"/>
          </w:tcPr>
          <w:p w14:paraId="00B15390" w14:textId="053D8933"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Ilość obsługiwanych VLAN-ów</w:t>
            </w:r>
          </w:p>
        </w:tc>
        <w:tc>
          <w:tcPr>
            <w:tcW w:w="4111" w:type="dxa"/>
            <w:shd w:val="clear" w:color="auto" w:fill="auto"/>
          </w:tcPr>
          <w:p w14:paraId="2DDF65B9" w14:textId="24C52A1E" w:rsidR="004D5F0A" w:rsidRPr="007B6B77" w:rsidRDefault="004D5F0A" w:rsidP="004D5F0A">
            <w:pPr>
              <w:rPr>
                <w:rFonts w:ascii="Arial" w:hAnsi="Arial" w:cs="Arial"/>
                <w:sz w:val="20"/>
                <w:szCs w:val="20"/>
              </w:rPr>
            </w:pPr>
            <w:r w:rsidRPr="007B6B77">
              <w:rPr>
                <w:rFonts w:ascii="Arial" w:hAnsi="Arial" w:cs="Arial"/>
                <w:sz w:val="20"/>
                <w:szCs w:val="20"/>
              </w:rPr>
              <w:t>4094 VLAN ID, ilość jednocześnie obsługiwanych VLANów min. 4094, wsparcie dla QinQ</w:t>
            </w:r>
          </w:p>
        </w:tc>
        <w:tc>
          <w:tcPr>
            <w:tcW w:w="3402" w:type="dxa"/>
            <w:shd w:val="clear" w:color="auto" w:fill="auto"/>
          </w:tcPr>
          <w:p w14:paraId="6E4E3CB4" w14:textId="77777777" w:rsidR="004D5F0A" w:rsidRPr="007B6B77" w:rsidRDefault="004D5F0A" w:rsidP="004D5F0A">
            <w:pPr>
              <w:spacing w:after="0" w:line="240" w:lineRule="auto"/>
              <w:rPr>
                <w:rFonts w:ascii="Calibri" w:hAnsi="Calibri" w:cs="Calibri"/>
                <w:w w:val="90"/>
              </w:rPr>
            </w:pPr>
          </w:p>
        </w:tc>
      </w:tr>
      <w:tr w:rsidR="004D5F0A" w:rsidRPr="007B6B77" w14:paraId="2B461308" w14:textId="77777777" w:rsidTr="004D5F0A">
        <w:tc>
          <w:tcPr>
            <w:tcW w:w="2518" w:type="dxa"/>
            <w:shd w:val="clear" w:color="auto" w:fill="auto"/>
          </w:tcPr>
          <w:p w14:paraId="347F9D17" w14:textId="3A54F0C0"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Funkcje wysokiej dostępności</w:t>
            </w:r>
          </w:p>
        </w:tc>
        <w:tc>
          <w:tcPr>
            <w:tcW w:w="4111" w:type="dxa"/>
            <w:shd w:val="clear" w:color="auto" w:fill="auto"/>
          </w:tcPr>
          <w:p w14:paraId="1EBA478F" w14:textId="67A4BD3B" w:rsidR="004D5F0A" w:rsidRPr="007B6B77" w:rsidRDefault="004D5F0A" w:rsidP="004D5F0A">
            <w:pPr>
              <w:rPr>
                <w:rFonts w:ascii="Arial" w:hAnsi="Arial" w:cs="Arial"/>
                <w:sz w:val="20"/>
                <w:szCs w:val="20"/>
              </w:rPr>
            </w:pPr>
            <w:r w:rsidRPr="007B6B77">
              <w:rPr>
                <w:rFonts w:ascii="Arial" w:hAnsi="Arial" w:cs="Arial"/>
                <w:sz w:val="20"/>
                <w:szCs w:val="20"/>
              </w:rPr>
              <w:t xml:space="preserve">Spanning Tree (802.1d), Rapid Convergence Spanning Tree (802.1w), Muliple Spanning Tree (802.1s), VRRP, </w:t>
            </w:r>
          </w:p>
        </w:tc>
        <w:tc>
          <w:tcPr>
            <w:tcW w:w="3402" w:type="dxa"/>
            <w:shd w:val="clear" w:color="auto" w:fill="auto"/>
          </w:tcPr>
          <w:p w14:paraId="6B58085F" w14:textId="77777777" w:rsidR="004D5F0A" w:rsidRPr="007B6B77" w:rsidRDefault="004D5F0A" w:rsidP="004D5F0A">
            <w:pPr>
              <w:spacing w:after="0" w:line="240" w:lineRule="auto"/>
              <w:rPr>
                <w:rFonts w:ascii="Calibri" w:hAnsi="Calibri" w:cs="Calibri"/>
                <w:w w:val="90"/>
              </w:rPr>
            </w:pPr>
          </w:p>
        </w:tc>
      </w:tr>
      <w:tr w:rsidR="004D5F0A" w:rsidRPr="007B6B77" w14:paraId="5B044FA2" w14:textId="77777777" w:rsidTr="004D5F0A">
        <w:tc>
          <w:tcPr>
            <w:tcW w:w="2518" w:type="dxa"/>
            <w:shd w:val="clear" w:color="auto" w:fill="auto"/>
          </w:tcPr>
          <w:p w14:paraId="1BD96C93" w14:textId="4F6FCDEC"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Bezpieczeństwo</w:t>
            </w:r>
          </w:p>
        </w:tc>
        <w:tc>
          <w:tcPr>
            <w:tcW w:w="4111" w:type="dxa"/>
            <w:shd w:val="clear" w:color="auto" w:fill="auto"/>
          </w:tcPr>
          <w:p w14:paraId="7F26FFB7" w14:textId="0F3BA8EF" w:rsidR="004D5F0A" w:rsidRPr="007B6B77" w:rsidRDefault="004D5F0A" w:rsidP="004D5F0A">
            <w:pPr>
              <w:rPr>
                <w:rFonts w:ascii="Arial" w:hAnsi="Arial" w:cs="Arial"/>
                <w:sz w:val="20"/>
                <w:szCs w:val="20"/>
              </w:rPr>
            </w:pPr>
            <w:r w:rsidRPr="007B6B77">
              <w:rPr>
                <w:rFonts w:ascii="Arial" w:hAnsi="Arial" w:cs="Arial"/>
                <w:sz w:val="20"/>
                <w:szCs w:val="20"/>
              </w:rPr>
              <w:t>Radius/TACACS+,DHCP Protection, SNMPv3, SSL, SSHv2, 802.1x (możliwość jednoczesnej autentykacji dwoma sposobami np. 802.1x oraz MAC lub 802.1x lub WWW, obsługa do 32 autentykowanych stacji na jednym porcie, wsparcie dla voice vlanów), Access control lists (ACLs), Identity-driven ACL, DHCP Snooping, Dynamic ARP Protection, BPDU Protection, Dynamic IP Lockdown, MAC adres lockout, Secure FTP, USB Secure Autorun</w:t>
            </w:r>
          </w:p>
        </w:tc>
        <w:tc>
          <w:tcPr>
            <w:tcW w:w="3402" w:type="dxa"/>
            <w:shd w:val="clear" w:color="auto" w:fill="auto"/>
          </w:tcPr>
          <w:p w14:paraId="162D1827" w14:textId="77777777" w:rsidR="004D5F0A" w:rsidRPr="007B6B77" w:rsidRDefault="004D5F0A" w:rsidP="004D5F0A">
            <w:pPr>
              <w:spacing w:after="0" w:line="240" w:lineRule="auto"/>
              <w:rPr>
                <w:rFonts w:ascii="Calibri" w:hAnsi="Calibri" w:cs="Calibri"/>
                <w:w w:val="90"/>
              </w:rPr>
            </w:pPr>
          </w:p>
        </w:tc>
      </w:tr>
      <w:tr w:rsidR="004D5F0A" w:rsidRPr="007B6B77" w14:paraId="7834F7AC" w14:textId="77777777" w:rsidTr="004D5F0A">
        <w:tc>
          <w:tcPr>
            <w:tcW w:w="2518" w:type="dxa"/>
            <w:shd w:val="clear" w:color="auto" w:fill="auto"/>
          </w:tcPr>
          <w:p w14:paraId="13E7ABF2" w14:textId="230E8C68"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Auto MDIX</w:t>
            </w:r>
          </w:p>
        </w:tc>
        <w:tc>
          <w:tcPr>
            <w:tcW w:w="4111" w:type="dxa"/>
            <w:shd w:val="clear" w:color="auto" w:fill="auto"/>
          </w:tcPr>
          <w:p w14:paraId="39BC2287" w14:textId="002D27A9" w:rsidR="004D5F0A" w:rsidRPr="007B6B77" w:rsidRDefault="004D5F0A" w:rsidP="004D5F0A">
            <w:pPr>
              <w:rPr>
                <w:rFonts w:ascii="Arial" w:hAnsi="Arial" w:cs="Arial"/>
                <w:sz w:val="20"/>
                <w:szCs w:val="20"/>
              </w:rPr>
            </w:pPr>
            <w:r w:rsidRPr="007B6B77">
              <w:rPr>
                <w:rFonts w:ascii="Arial" w:hAnsi="Arial" w:cs="Arial"/>
                <w:sz w:val="20"/>
                <w:szCs w:val="20"/>
              </w:rPr>
              <w:t>autonegocjacja prędkości, duplex-u oraz połączenia (MDI/MDIX)</w:t>
            </w:r>
          </w:p>
        </w:tc>
        <w:tc>
          <w:tcPr>
            <w:tcW w:w="3402" w:type="dxa"/>
            <w:shd w:val="clear" w:color="auto" w:fill="auto"/>
          </w:tcPr>
          <w:p w14:paraId="0185770E" w14:textId="77777777" w:rsidR="004D5F0A" w:rsidRPr="007B6B77" w:rsidRDefault="004D5F0A" w:rsidP="004D5F0A">
            <w:pPr>
              <w:spacing w:after="0" w:line="240" w:lineRule="auto"/>
              <w:rPr>
                <w:rFonts w:ascii="Calibri" w:hAnsi="Calibri" w:cs="Calibri"/>
                <w:w w:val="90"/>
              </w:rPr>
            </w:pPr>
          </w:p>
        </w:tc>
      </w:tr>
      <w:tr w:rsidR="004D5F0A" w:rsidRPr="007B6B77" w14:paraId="59BABE35" w14:textId="77777777" w:rsidTr="004D5F0A">
        <w:tc>
          <w:tcPr>
            <w:tcW w:w="2518" w:type="dxa"/>
            <w:shd w:val="clear" w:color="auto" w:fill="auto"/>
          </w:tcPr>
          <w:p w14:paraId="3EB01A8F" w14:textId="6C1FCA7F"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Agregacja portów</w:t>
            </w:r>
          </w:p>
        </w:tc>
        <w:tc>
          <w:tcPr>
            <w:tcW w:w="4111" w:type="dxa"/>
            <w:shd w:val="clear" w:color="auto" w:fill="auto"/>
          </w:tcPr>
          <w:p w14:paraId="04F7B320" w14:textId="1AA862C6" w:rsidR="004D5F0A" w:rsidRPr="007B6B77" w:rsidRDefault="004D5F0A" w:rsidP="004D5F0A">
            <w:pPr>
              <w:rPr>
                <w:rFonts w:ascii="Arial" w:hAnsi="Arial" w:cs="Arial"/>
                <w:sz w:val="20"/>
                <w:szCs w:val="20"/>
              </w:rPr>
            </w:pPr>
            <w:r w:rsidRPr="007B6B77">
              <w:rPr>
                <w:rFonts w:ascii="Arial" w:hAnsi="Arial" w:cs="Arial"/>
                <w:sz w:val="20"/>
                <w:szCs w:val="20"/>
              </w:rPr>
              <w:t>zgodna z 802.3ad LACP and port trunking</w:t>
            </w:r>
          </w:p>
        </w:tc>
        <w:tc>
          <w:tcPr>
            <w:tcW w:w="3402" w:type="dxa"/>
            <w:shd w:val="clear" w:color="auto" w:fill="auto"/>
          </w:tcPr>
          <w:p w14:paraId="2D9F7791" w14:textId="77777777" w:rsidR="004D5F0A" w:rsidRPr="007B6B77" w:rsidRDefault="004D5F0A" w:rsidP="004D5F0A">
            <w:pPr>
              <w:spacing w:after="0" w:line="240" w:lineRule="auto"/>
              <w:rPr>
                <w:rFonts w:ascii="Calibri" w:hAnsi="Calibri" w:cs="Calibri"/>
                <w:w w:val="90"/>
              </w:rPr>
            </w:pPr>
          </w:p>
        </w:tc>
      </w:tr>
      <w:tr w:rsidR="004D5F0A" w:rsidRPr="007B6B77" w14:paraId="760C069D" w14:textId="77777777" w:rsidTr="004D5F0A">
        <w:tc>
          <w:tcPr>
            <w:tcW w:w="2518" w:type="dxa"/>
            <w:shd w:val="clear" w:color="auto" w:fill="auto"/>
          </w:tcPr>
          <w:p w14:paraId="2E1FC8DD" w14:textId="4666BD68"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QoS</w:t>
            </w:r>
          </w:p>
        </w:tc>
        <w:tc>
          <w:tcPr>
            <w:tcW w:w="4111" w:type="dxa"/>
            <w:shd w:val="clear" w:color="auto" w:fill="auto"/>
          </w:tcPr>
          <w:p w14:paraId="146994BD" w14:textId="6E7D08BC" w:rsidR="004D5F0A" w:rsidRPr="007B6B77" w:rsidRDefault="004D5F0A" w:rsidP="004D5F0A">
            <w:pPr>
              <w:rPr>
                <w:rFonts w:ascii="Arial" w:hAnsi="Arial" w:cs="Arial"/>
                <w:sz w:val="20"/>
                <w:szCs w:val="20"/>
              </w:rPr>
            </w:pPr>
            <w:r w:rsidRPr="007B6B77">
              <w:rPr>
                <w:rFonts w:ascii="Arial" w:hAnsi="Arial" w:cs="Arial"/>
                <w:sz w:val="20"/>
                <w:szCs w:val="20"/>
              </w:rPr>
              <w:t>prioryteryzacja zgodna z 802.1p, ToS, TCP/UDP, DiffServ; klasyfikacja ruchu w czasie rzeczywistym na 8 poziomów priorytetów, odwzorowanych w postaci 8 kolejek; stosuje reguły jakości usług, m.in. ustalanie poziomu priorytetu i ograniczanie ruchu, do ruchu w wybranym porcie lub VLAN, kształtowanie pasma</w:t>
            </w:r>
          </w:p>
        </w:tc>
        <w:tc>
          <w:tcPr>
            <w:tcW w:w="3402" w:type="dxa"/>
            <w:shd w:val="clear" w:color="auto" w:fill="auto"/>
          </w:tcPr>
          <w:p w14:paraId="317BD0F5" w14:textId="77777777" w:rsidR="004D5F0A" w:rsidRPr="007B6B77" w:rsidRDefault="004D5F0A" w:rsidP="004D5F0A">
            <w:pPr>
              <w:spacing w:after="0" w:line="240" w:lineRule="auto"/>
              <w:rPr>
                <w:rFonts w:ascii="Calibri" w:hAnsi="Calibri" w:cs="Calibri"/>
                <w:w w:val="90"/>
              </w:rPr>
            </w:pPr>
          </w:p>
        </w:tc>
      </w:tr>
      <w:tr w:rsidR="004D5F0A" w:rsidRPr="007B6B77" w14:paraId="331D9591" w14:textId="77777777" w:rsidTr="004D5F0A">
        <w:tc>
          <w:tcPr>
            <w:tcW w:w="2518" w:type="dxa"/>
            <w:shd w:val="clear" w:color="auto" w:fill="auto"/>
          </w:tcPr>
          <w:p w14:paraId="5417DB0F" w14:textId="10FF9B98"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lastRenderedPageBreak/>
              <w:t>Monitorowanie</w:t>
            </w:r>
          </w:p>
        </w:tc>
        <w:tc>
          <w:tcPr>
            <w:tcW w:w="4111" w:type="dxa"/>
            <w:shd w:val="clear" w:color="auto" w:fill="auto"/>
          </w:tcPr>
          <w:p w14:paraId="323BBC72" w14:textId="3900C75F" w:rsidR="004D5F0A" w:rsidRPr="007B6B77" w:rsidRDefault="004D5F0A" w:rsidP="004D5F0A">
            <w:pPr>
              <w:rPr>
                <w:rFonts w:ascii="Arial" w:hAnsi="Arial" w:cs="Arial"/>
                <w:sz w:val="20"/>
                <w:szCs w:val="20"/>
              </w:rPr>
            </w:pPr>
            <w:r w:rsidRPr="007B6B77">
              <w:rPr>
                <w:rFonts w:ascii="Arial" w:hAnsi="Arial" w:cs="Arial"/>
                <w:sz w:val="20"/>
                <w:szCs w:val="20"/>
              </w:rPr>
              <w:t>RMON, XRMON 4 grupy statistics, history, alarm, events, SFLOW, zdalny port mirroring poprzez tunel UDP (możliwość śledzenia całego portu, w oparciu o vlan bądź ACL); Uni-Directional Link Detection (UDLD) - monitorowanie przewodu, jeśli kabel jest uszkodzony obraca łącze dwukierunkowe w jednokierunkowe</w:t>
            </w:r>
          </w:p>
        </w:tc>
        <w:tc>
          <w:tcPr>
            <w:tcW w:w="3402" w:type="dxa"/>
            <w:shd w:val="clear" w:color="auto" w:fill="auto"/>
          </w:tcPr>
          <w:p w14:paraId="38B92DC4" w14:textId="77777777" w:rsidR="004D5F0A" w:rsidRPr="007B6B77" w:rsidRDefault="004D5F0A" w:rsidP="004D5F0A">
            <w:pPr>
              <w:spacing w:after="0" w:line="240" w:lineRule="auto"/>
              <w:rPr>
                <w:rFonts w:ascii="Calibri" w:hAnsi="Calibri" w:cs="Calibri"/>
                <w:w w:val="90"/>
              </w:rPr>
            </w:pPr>
          </w:p>
        </w:tc>
      </w:tr>
      <w:tr w:rsidR="004D5F0A" w:rsidRPr="007B6B77" w14:paraId="169D4501" w14:textId="77777777" w:rsidTr="004D5F0A">
        <w:tc>
          <w:tcPr>
            <w:tcW w:w="2518" w:type="dxa"/>
            <w:shd w:val="clear" w:color="auto" w:fill="auto"/>
          </w:tcPr>
          <w:p w14:paraId="6CEB4251" w14:textId="2A6CE958"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Oprogramowanie</w:t>
            </w:r>
          </w:p>
        </w:tc>
        <w:tc>
          <w:tcPr>
            <w:tcW w:w="4111" w:type="dxa"/>
            <w:shd w:val="clear" w:color="auto" w:fill="auto"/>
          </w:tcPr>
          <w:p w14:paraId="185C207A" w14:textId="2F408E5D" w:rsidR="004D5F0A" w:rsidRPr="007B6B77" w:rsidRDefault="004D5F0A" w:rsidP="004D5F0A">
            <w:pPr>
              <w:rPr>
                <w:rFonts w:ascii="Arial" w:hAnsi="Arial" w:cs="Arial"/>
                <w:sz w:val="20"/>
                <w:szCs w:val="20"/>
              </w:rPr>
            </w:pPr>
            <w:r w:rsidRPr="007B6B77">
              <w:rPr>
                <w:rFonts w:ascii="Arial" w:hAnsi="Arial" w:cs="Arial"/>
                <w:sz w:val="20"/>
                <w:szCs w:val="20"/>
              </w:rPr>
              <w:t>Aktualizacje dostępne na stronie producenta</w:t>
            </w:r>
          </w:p>
        </w:tc>
        <w:tc>
          <w:tcPr>
            <w:tcW w:w="3402" w:type="dxa"/>
            <w:shd w:val="clear" w:color="auto" w:fill="auto"/>
          </w:tcPr>
          <w:p w14:paraId="2156B653" w14:textId="77777777" w:rsidR="004D5F0A" w:rsidRPr="007B6B77" w:rsidRDefault="004D5F0A" w:rsidP="004D5F0A">
            <w:pPr>
              <w:spacing w:after="0" w:line="240" w:lineRule="auto"/>
              <w:rPr>
                <w:rFonts w:ascii="Calibri" w:hAnsi="Calibri" w:cs="Calibri"/>
                <w:w w:val="90"/>
              </w:rPr>
            </w:pPr>
          </w:p>
        </w:tc>
      </w:tr>
      <w:tr w:rsidR="004D5F0A" w:rsidRPr="007B6B77" w14:paraId="25B9BD77" w14:textId="77777777" w:rsidTr="004D5F0A">
        <w:tc>
          <w:tcPr>
            <w:tcW w:w="2518" w:type="dxa"/>
            <w:shd w:val="clear" w:color="auto" w:fill="auto"/>
          </w:tcPr>
          <w:p w14:paraId="2DCC07EC" w14:textId="61A64EA0"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Pozostałe funkcje</w:t>
            </w:r>
          </w:p>
        </w:tc>
        <w:tc>
          <w:tcPr>
            <w:tcW w:w="4111" w:type="dxa"/>
            <w:shd w:val="clear" w:color="auto" w:fill="auto"/>
          </w:tcPr>
          <w:p w14:paraId="0758A44E" w14:textId="44234C82" w:rsidR="004D5F0A" w:rsidRPr="007B6B77" w:rsidRDefault="004D5F0A" w:rsidP="004D5F0A">
            <w:pPr>
              <w:rPr>
                <w:rFonts w:ascii="Arial" w:hAnsi="Arial" w:cs="Arial"/>
                <w:sz w:val="20"/>
                <w:szCs w:val="20"/>
              </w:rPr>
            </w:pPr>
            <w:r w:rsidRPr="007B6B77">
              <w:rPr>
                <w:rFonts w:ascii="Arial" w:hAnsi="Arial" w:cs="Arial"/>
                <w:sz w:val="20"/>
                <w:szCs w:val="20"/>
              </w:rPr>
              <w:t>LLDP, LLDP-MED, dual flash images, CPU protection, Virus Throttling, ICMP throttling, obsługa ramek typu Jumbo, support OpenFlow 1.0 i 1.3, Smart Link, RPVST+</w:t>
            </w:r>
          </w:p>
        </w:tc>
        <w:tc>
          <w:tcPr>
            <w:tcW w:w="3402" w:type="dxa"/>
            <w:shd w:val="clear" w:color="auto" w:fill="auto"/>
          </w:tcPr>
          <w:p w14:paraId="6EA40752" w14:textId="77777777" w:rsidR="004D5F0A" w:rsidRPr="007B6B77" w:rsidRDefault="004D5F0A" w:rsidP="004D5F0A">
            <w:pPr>
              <w:spacing w:after="0" w:line="240" w:lineRule="auto"/>
              <w:rPr>
                <w:rFonts w:ascii="Calibri" w:hAnsi="Calibri" w:cs="Calibri"/>
                <w:w w:val="90"/>
              </w:rPr>
            </w:pPr>
          </w:p>
        </w:tc>
      </w:tr>
      <w:tr w:rsidR="004D5F0A" w:rsidRPr="007B6B77" w14:paraId="3EF139A7" w14:textId="77777777" w:rsidTr="004D5F0A">
        <w:tc>
          <w:tcPr>
            <w:tcW w:w="2518" w:type="dxa"/>
            <w:shd w:val="clear" w:color="auto" w:fill="auto"/>
          </w:tcPr>
          <w:p w14:paraId="38EFC776" w14:textId="473D8FD0"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Zasilanie</w:t>
            </w:r>
          </w:p>
        </w:tc>
        <w:tc>
          <w:tcPr>
            <w:tcW w:w="4111" w:type="dxa"/>
            <w:shd w:val="clear" w:color="auto" w:fill="auto"/>
          </w:tcPr>
          <w:p w14:paraId="61C3C58B" w14:textId="1FC2F7BB" w:rsidR="004D5F0A" w:rsidRPr="007B6B77" w:rsidRDefault="004D5F0A" w:rsidP="004D5F0A">
            <w:pPr>
              <w:rPr>
                <w:rFonts w:ascii="Arial" w:hAnsi="Arial" w:cs="Arial"/>
                <w:sz w:val="20"/>
                <w:szCs w:val="20"/>
              </w:rPr>
            </w:pPr>
            <w:r w:rsidRPr="007B6B77">
              <w:rPr>
                <w:rFonts w:ascii="Arial" w:hAnsi="Arial" w:cs="Arial"/>
                <w:sz w:val="20"/>
                <w:szCs w:val="20"/>
              </w:rPr>
              <w:t>Możliwość instalacji dwóch niezależnych zasilaczy 230VAC</w:t>
            </w:r>
          </w:p>
        </w:tc>
        <w:tc>
          <w:tcPr>
            <w:tcW w:w="3402" w:type="dxa"/>
            <w:shd w:val="clear" w:color="auto" w:fill="auto"/>
          </w:tcPr>
          <w:p w14:paraId="2E7E50DF" w14:textId="77777777" w:rsidR="004D5F0A" w:rsidRPr="007B6B77" w:rsidRDefault="004D5F0A" w:rsidP="004D5F0A">
            <w:pPr>
              <w:spacing w:after="0" w:line="240" w:lineRule="auto"/>
              <w:rPr>
                <w:rFonts w:ascii="Calibri" w:hAnsi="Calibri" w:cs="Calibri"/>
                <w:w w:val="90"/>
              </w:rPr>
            </w:pPr>
          </w:p>
        </w:tc>
      </w:tr>
      <w:tr w:rsidR="004D5F0A" w:rsidRPr="007B6B77" w14:paraId="2E89428C" w14:textId="77777777" w:rsidTr="004D5F0A">
        <w:tc>
          <w:tcPr>
            <w:tcW w:w="2518" w:type="dxa"/>
            <w:shd w:val="clear" w:color="auto" w:fill="auto"/>
          </w:tcPr>
          <w:p w14:paraId="2D2AF978" w14:textId="62CAD118"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Zasilacze wymagane</w:t>
            </w:r>
          </w:p>
        </w:tc>
        <w:tc>
          <w:tcPr>
            <w:tcW w:w="4111" w:type="dxa"/>
            <w:shd w:val="clear" w:color="auto" w:fill="auto"/>
          </w:tcPr>
          <w:p w14:paraId="64B13633" w14:textId="19C47690" w:rsidR="004D5F0A" w:rsidRPr="007B6B77" w:rsidRDefault="004D5F0A" w:rsidP="004D5F0A">
            <w:pPr>
              <w:rPr>
                <w:rFonts w:ascii="Arial" w:hAnsi="Arial" w:cs="Arial"/>
                <w:sz w:val="20"/>
                <w:szCs w:val="20"/>
              </w:rPr>
            </w:pPr>
            <w:r w:rsidRPr="007B6B77">
              <w:rPr>
                <w:rFonts w:ascii="Arial" w:hAnsi="Arial" w:cs="Arial"/>
                <w:sz w:val="20"/>
                <w:szCs w:val="20"/>
              </w:rPr>
              <w:t>Dwa oryginalne zasilacze do ww. przełącznika, zamontowane wewnątrz urządzenia, zapewniającą redundancję zasilania przełącznika, posiadające wsparcie dla funkcjonalności PoE+, zapewniające moc PoE+ na poziomie min. 15,4W na każdy port PoE+, Każdy z zasilaczy o mocy przynajmniej 1050W</w:t>
            </w:r>
          </w:p>
        </w:tc>
        <w:tc>
          <w:tcPr>
            <w:tcW w:w="3402" w:type="dxa"/>
            <w:shd w:val="clear" w:color="auto" w:fill="auto"/>
          </w:tcPr>
          <w:p w14:paraId="7D7938E9" w14:textId="77777777" w:rsidR="004D5F0A" w:rsidRPr="007B6B77" w:rsidRDefault="004D5F0A" w:rsidP="004D5F0A">
            <w:pPr>
              <w:spacing w:after="0" w:line="240" w:lineRule="auto"/>
              <w:rPr>
                <w:rFonts w:ascii="Calibri" w:hAnsi="Calibri" w:cs="Calibri"/>
                <w:w w:val="90"/>
              </w:rPr>
            </w:pPr>
          </w:p>
        </w:tc>
      </w:tr>
      <w:tr w:rsidR="004D5F0A" w:rsidRPr="007B6B77" w14:paraId="42D58488" w14:textId="77777777" w:rsidTr="004D5F0A">
        <w:tc>
          <w:tcPr>
            <w:tcW w:w="2518" w:type="dxa"/>
            <w:shd w:val="clear" w:color="auto" w:fill="auto"/>
          </w:tcPr>
          <w:p w14:paraId="405B21BA" w14:textId="144A304C"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Opcje redundancyjne</w:t>
            </w:r>
          </w:p>
        </w:tc>
        <w:tc>
          <w:tcPr>
            <w:tcW w:w="4111" w:type="dxa"/>
            <w:shd w:val="clear" w:color="auto" w:fill="auto"/>
          </w:tcPr>
          <w:p w14:paraId="7D2B93BF" w14:textId="77777777" w:rsidR="004D5F0A" w:rsidRPr="007B6B77" w:rsidRDefault="004D5F0A" w:rsidP="004D5F0A">
            <w:pPr>
              <w:rPr>
                <w:rFonts w:ascii="Arial" w:hAnsi="Arial" w:cs="Arial"/>
                <w:sz w:val="20"/>
                <w:szCs w:val="20"/>
              </w:rPr>
            </w:pPr>
            <w:r w:rsidRPr="007B6B77">
              <w:rPr>
                <w:rFonts w:ascii="Arial" w:hAnsi="Arial" w:cs="Arial"/>
                <w:sz w:val="20"/>
                <w:szCs w:val="20"/>
              </w:rPr>
              <w:t xml:space="preserve">Przełącznik musi mieć możliwość połączenia w stos, zawierający min. 2 urządzenia. </w:t>
            </w:r>
          </w:p>
          <w:p w14:paraId="0329ACAC" w14:textId="0BCFF2D0" w:rsidR="004D5F0A" w:rsidRPr="007B6B77" w:rsidRDefault="004D5F0A" w:rsidP="004D5F0A">
            <w:pPr>
              <w:rPr>
                <w:rFonts w:ascii="Arial" w:hAnsi="Arial" w:cs="Arial"/>
                <w:sz w:val="20"/>
                <w:szCs w:val="20"/>
              </w:rPr>
            </w:pPr>
            <w:r w:rsidRPr="007B6B77">
              <w:rPr>
                <w:rFonts w:ascii="Arial" w:hAnsi="Arial" w:cs="Arial"/>
                <w:sz w:val="20"/>
                <w:szCs w:val="20"/>
              </w:rPr>
              <w:t>Stos musi tworzyć jedno wirtualne urządzenie, zapewniające możliwość tworzenia połączeń zagregowanych z obu jednostek oraz zapewniać redundancję modułów zarządzających</w:t>
            </w:r>
          </w:p>
        </w:tc>
        <w:tc>
          <w:tcPr>
            <w:tcW w:w="3402" w:type="dxa"/>
            <w:shd w:val="clear" w:color="auto" w:fill="auto"/>
          </w:tcPr>
          <w:p w14:paraId="70D1FCA0" w14:textId="77777777" w:rsidR="004D5F0A" w:rsidRPr="007B6B77" w:rsidRDefault="004D5F0A" w:rsidP="004D5F0A">
            <w:pPr>
              <w:spacing w:after="0" w:line="240" w:lineRule="auto"/>
              <w:rPr>
                <w:rFonts w:ascii="Calibri" w:hAnsi="Calibri" w:cs="Calibri"/>
                <w:w w:val="90"/>
              </w:rPr>
            </w:pPr>
          </w:p>
        </w:tc>
      </w:tr>
      <w:tr w:rsidR="004D5F0A" w:rsidRPr="007B6B77" w14:paraId="11769D1F" w14:textId="77777777" w:rsidTr="004D5F0A">
        <w:tc>
          <w:tcPr>
            <w:tcW w:w="2518" w:type="dxa"/>
            <w:shd w:val="clear" w:color="auto" w:fill="auto"/>
          </w:tcPr>
          <w:p w14:paraId="6B9EA7C3" w14:textId="0E766DBB" w:rsidR="004D5F0A" w:rsidRPr="007B6B77" w:rsidRDefault="004D5F0A" w:rsidP="004D5F0A">
            <w:pPr>
              <w:spacing w:after="0" w:line="240" w:lineRule="auto"/>
              <w:rPr>
                <w:rFonts w:ascii="Arial" w:hAnsi="Arial" w:cs="Arial"/>
                <w:sz w:val="20"/>
                <w:szCs w:val="20"/>
              </w:rPr>
            </w:pPr>
            <w:r w:rsidRPr="007B6B77">
              <w:rPr>
                <w:rFonts w:ascii="Arial" w:hAnsi="Arial" w:cs="Arial"/>
                <w:sz w:val="20"/>
                <w:szCs w:val="20"/>
              </w:rPr>
              <w:t>Gwarancja</w:t>
            </w:r>
          </w:p>
        </w:tc>
        <w:tc>
          <w:tcPr>
            <w:tcW w:w="4111" w:type="dxa"/>
            <w:shd w:val="clear" w:color="auto" w:fill="auto"/>
          </w:tcPr>
          <w:p w14:paraId="705C4CA3" w14:textId="20942962" w:rsidR="004D5F0A" w:rsidRPr="007B6B77" w:rsidRDefault="004D5F0A" w:rsidP="004D5F0A">
            <w:pPr>
              <w:rPr>
                <w:rFonts w:ascii="Arial" w:hAnsi="Arial" w:cs="Arial"/>
                <w:sz w:val="20"/>
                <w:szCs w:val="20"/>
              </w:rPr>
            </w:pPr>
            <w:r w:rsidRPr="007B6B77">
              <w:rPr>
                <w:rFonts w:ascii="Arial" w:hAnsi="Arial" w:cs="Arial"/>
                <w:sz w:val="20"/>
                <w:szCs w:val="20"/>
              </w:rPr>
              <w:t xml:space="preserve">Co najmniej </w:t>
            </w:r>
            <w:r w:rsidR="007227B0" w:rsidRPr="007B6B77">
              <w:rPr>
                <w:rFonts w:ascii="Arial" w:hAnsi="Arial" w:cs="Arial"/>
                <w:sz w:val="20"/>
                <w:szCs w:val="20"/>
              </w:rPr>
              <w:t>2</w:t>
            </w:r>
            <w:r w:rsidRPr="007B6B77">
              <w:rPr>
                <w:rFonts w:ascii="Arial" w:hAnsi="Arial" w:cs="Arial"/>
                <w:sz w:val="20"/>
                <w:szCs w:val="20"/>
              </w:rPr>
              <w:t xml:space="preserve"> letnia gwarancja (serwis) producenta obejmująca przełącznik oraz elementy przełącznika (również zasilacze, wentylatory, moduły) zapewniająca dostarczenie sprawnego sprzętu na wymianę na następny dzień roboczy po zgłoszeniu awarii (AHR NBD). Gwarancja musi zapewniać również dostęp do poprawek oprogramowania urządzenia oraz wsparcia technicznego. Dopuszczalne jest zastosowanie wkładek światłowodowych SFP+ innego producenta niż przełączniki.</w:t>
            </w:r>
          </w:p>
          <w:p w14:paraId="4096CADE" w14:textId="16FF82E2" w:rsidR="004D5F0A" w:rsidRPr="007B6B77" w:rsidRDefault="004D5F0A" w:rsidP="004D5F0A">
            <w:pPr>
              <w:rPr>
                <w:rFonts w:ascii="Arial" w:hAnsi="Arial" w:cs="Arial"/>
                <w:sz w:val="20"/>
                <w:szCs w:val="20"/>
              </w:rPr>
            </w:pPr>
            <w:r w:rsidRPr="007B6B77">
              <w:rPr>
                <w:rFonts w:ascii="Arial" w:hAnsi="Arial" w:cs="Arial"/>
                <w:sz w:val="20"/>
                <w:szCs w:val="20"/>
              </w:rPr>
              <w:t xml:space="preserve">Wymagane jest zapewnienie technicznego (niezależnego od zgłaszania usterek) </w:t>
            </w:r>
            <w:r w:rsidRPr="007B6B77">
              <w:rPr>
                <w:rFonts w:ascii="Arial" w:hAnsi="Arial" w:cs="Arial"/>
                <w:sz w:val="20"/>
                <w:szCs w:val="20"/>
              </w:rPr>
              <w:lastRenderedPageBreak/>
              <w:t xml:space="preserve">wsparcia telefonicznego w trybie 8x5 przez okres co najmniej </w:t>
            </w:r>
            <w:r w:rsidR="007227B0" w:rsidRPr="007B6B77">
              <w:rPr>
                <w:rFonts w:ascii="Arial" w:hAnsi="Arial" w:cs="Arial"/>
                <w:sz w:val="20"/>
                <w:szCs w:val="20"/>
              </w:rPr>
              <w:t>2</w:t>
            </w:r>
            <w:r w:rsidRPr="007B6B77">
              <w:rPr>
                <w:rFonts w:ascii="Arial" w:hAnsi="Arial" w:cs="Arial"/>
                <w:sz w:val="20"/>
                <w:szCs w:val="20"/>
              </w:rPr>
              <w:t xml:space="preserve"> lat. Całość świadczeń gwarancyjnych musi być realizowana bezpośrednio przez producenta sprzętu lub jego autoryzowany serwis. Zamawiający musi mieć bezpośredni dostęp do wsparcia technicznego producenta przez cały okras gwarancyjny.</w:t>
            </w:r>
          </w:p>
        </w:tc>
        <w:tc>
          <w:tcPr>
            <w:tcW w:w="3402" w:type="dxa"/>
            <w:shd w:val="clear" w:color="auto" w:fill="auto"/>
          </w:tcPr>
          <w:p w14:paraId="73F17732" w14:textId="77777777" w:rsidR="004D5F0A" w:rsidRPr="007B6B77" w:rsidRDefault="004D5F0A" w:rsidP="004D5F0A">
            <w:pPr>
              <w:spacing w:after="0" w:line="240" w:lineRule="auto"/>
              <w:rPr>
                <w:rFonts w:ascii="Calibri" w:hAnsi="Calibri" w:cs="Calibri"/>
                <w:w w:val="90"/>
              </w:rPr>
            </w:pPr>
          </w:p>
        </w:tc>
      </w:tr>
    </w:tbl>
    <w:p w14:paraId="6D30B20D" w14:textId="412A8F9F" w:rsidR="004D5F0A" w:rsidRDefault="004D5F0A" w:rsidP="00E50164">
      <w:pPr>
        <w:spacing w:after="0" w:line="240" w:lineRule="auto"/>
        <w:rPr>
          <w:rFonts w:ascii="Calibri" w:hAnsi="Calibri" w:cs="Calibri"/>
          <w:w w:val="90"/>
        </w:rPr>
      </w:pPr>
    </w:p>
    <w:p w14:paraId="18D49883" w14:textId="2EEB9396" w:rsidR="007B6B77" w:rsidRDefault="007B6B77" w:rsidP="00E50164">
      <w:pPr>
        <w:spacing w:after="0" w:line="240" w:lineRule="auto"/>
        <w:rPr>
          <w:rFonts w:ascii="Calibri" w:hAnsi="Calibri" w:cs="Calibri"/>
          <w:w w:val="90"/>
        </w:rPr>
      </w:pPr>
    </w:p>
    <w:p w14:paraId="1E89AB99" w14:textId="77777777" w:rsidR="007B6B77" w:rsidRPr="007B6B77" w:rsidRDefault="007B6B77" w:rsidP="00E50164">
      <w:pPr>
        <w:spacing w:after="0" w:line="240" w:lineRule="auto"/>
        <w:rPr>
          <w:rFonts w:ascii="Calibri" w:hAnsi="Calibri" w:cs="Calibri"/>
          <w:w w:val="90"/>
        </w:rPr>
      </w:pPr>
    </w:p>
    <w:p w14:paraId="1F6778F1" w14:textId="77777777" w:rsidR="004D5F0A" w:rsidRPr="007B6B77" w:rsidRDefault="004D5F0A" w:rsidP="00E50164">
      <w:pPr>
        <w:spacing w:after="0" w:line="240" w:lineRule="auto"/>
        <w:rPr>
          <w:rFonts w:ascii="Calibri" w:hAnsi="Calibri" w:cs="Calibri"/>
          <w:w w:val="90"/>
        </w:rPr>
      </w:pPr>
    </w:p>
    <w:tbl>
      <w:tblPr>
        <w:tblW w:w="99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88"/>
        <w:gridCol w:w="3402"/>
      </w:tblGrid>
      <w:tr w:rsidR="00B733CB" w:rsidRPr="007B6B77" w14:paraId="506FE88D" w14:textId="77777777" w:rsidTr="004D5F0A">
        <w:tc>
          <w:tcPr>
            <w:tcW w:w="999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B08CF3E" w14:textId="1CA353C1" w:rsidR="00B733CB" w:rsidRPr="007B6B77" w:rsidRDefault="004D5F0A" w:rsidP="00CC308C">
            <w:pPr>
              <w:spacing w:after="0" w:line="240" w:lineRule="auto"/>
              <w:rPr>
                <w:rFonts w:ascii="Calibri" w:eastAsia="Times New Roman" w:hAnsi="Calibri" w:cs="Calibri"/>
                <w:b/>
                <w:w w:val="90"/>
              </w:rPr>
            </w:pPr>
            <w:r w:rsidRPr="007B6B77">
              <w:rPr>
                <w:rFonts w:ascii="Calibri" w:eastAsia="Times New Roman" w:hAnsi="Calibri" w:cs="Calibri"/>
                <w:b/>
                <w:w w:val="90"/>
              </w:rPr>
              <w:t>Wkładki światłowodowe</w:t>
            </w:r>
            <w:r w:rsidR="00B733CB" w:rsidRPr="007B6B77">
              <w:rPr>
                <w:rFonts w:ascii="Calibri" w:eastAsia="Times New Roman" w:hAnsi="Calibri" w:cs="Calibri"/>
                <w:b/>
                <w:w w:val="90"/>
              </w:rPr>
              <w:t xml:space="preserve"> - </w:t>
            </w:r>
            <w:r w:rsidR="00CC308C" w:rsidRPr="007B6B77">
              <w:rPr>
                <w:rFonts w:ascii="Calibri" w:eastAsia="Times New Roman" w:hAnsi="Calibri" w:cs="Calibri"/>
                <w:b/>
                <w:w w:val="90"/>
              </w:rPr>
              <w:t>8</w:t>
            </w:r>
            <w:r w:rsidR="00B733CB" w:rsidRPr="007B6B77">
              <w:rPr>
                <w:rFonts w:ascii="Calibri" w:eastAsia="Times New Roman" w:hAnsi="Calibri" w:cs="Calibri"/>
                <w:b/>
                <w:w w:val="90"/>
              </w:rPr>
              <w:t xml:space="preserve"> szt.</w:t>
            </w:r>
          </w:p>
          <w:p w14:paraId="1C0377CF" w14:textId="77777777" w:rsidR="00B733CB" w:rsidRPr="007B6B77" w:rsidRDefault="00B733CB" w:rsidP="004D5F0A">
            <w:pPr>
              <w:spacing w:after="0" w:line="240" w:lineRule="auto"/>
              <w:rPr>
                <w:rFonts w:ascii="Calibri" w:eastAsia="Times New Roman" w:hAnsi="Calibri" w:cs="Calibri"/>
                <w:b/>
                <w:color w:val="000000"/>
                <w:w w:val="90"/>
              </w:rPr>
            </w:pPr>
            <w:r w:rsidRPr="007B6B77">
              <w:rPr>
                <w:rFonts w:ascii="Calibri" w:eastAsia="Times New Roman" w:hAnsi="Calibri" w:cs="Calibri"/>
                <w:b/>
                <w:color w:val="000000"/>
                <w:w w:val="90"/>
              </w:rPr>
              <w:t>Nazwa producenta…………………….…………….</w:t>
            </w:r>
          </w:p>
          <w:p w14:paraId="4C180475" w14:textId="77777777" w:rsidR="00B733CB" w:rsidRPr="007B6B77" w:rsidRDefault="00B733CB" w:rsidP="004D5F0A">
            <w:pPr>
              <w:spacing w:after="0" w:line="240" w:lineRule="auto"/>
              <w:rPr>
                <w:rFonts w:ascii="Calibri" w:hAnsi="Calibri" w:cs="Calibri"/>
                <w:b/>
                <w:w w:val="90"/>
              </w:rPr>
            </w:pPr>
            <w:r w:rsidRPr="007B6B77">
              <w:rPr>
                <w:rFonts w:ascii="Calibri" w:eastAsia="Times New Roman" w:hAnsi="Calibri" w:cs="Calibri"/>
                <w:b/>
                <w:color w:val="000000"/>
                <w:w w:val="90"/>
              </w:rPr>
              <w:t>Model…………………………………………………</w:t>
            </w:r>
          </w:p>
        </w:tc>
      </w:tr>
      <w:tr w:rsidR="00B733CB" w:rsidRPr="007B6B77" w14:paraId="33C94C98" w14:textId="77777777" w:rsidTr="00CC308C">
        <w:tc>
          <w:tcPr>
            <w:tcW w:w="658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0394036" w14:textId="77777777" w:rsidR="00B733CB" w:rsidRPr="007B6B77" w:rsidRDefault="00B733CB" w:rsidP="004D5F0A">
            <w:pPr>
              <w:spacing w:after="0" w:line="240" w:lineRule="auto"/>
              <w:jc w:val="center"/>
              <w:rPr>
                <w:rFonts w:ascii="Calibri" w:hAnsi="Calibri" w:cs="Calibri"/>
                <w:b/>
                <w:i/>
                <w:w w:val="90"/>
              </w:rPr>
            </w:pPr>
            <w:r w:rsidRPr="007B6B77">
              <w:rPr>
                <w:rFonts w:ascii="Calibri" w:hAnsi="Calibri" w:cs="Calibri"/>
                <w:b/>
                <w:w w:val="90"/>
              </w:rPr>
              <w:t>Charakterystyka (wymagania minimalne)</w:t>
            </w:r>
          </w:p>
        </w:tc>
        <w:tc>
          <w:tcPr>
            <w:tcW w:w="340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F615366" w14:textId="77777777" w:rsidR="00B733CB" w:rsidRPr="007B6B77" w:rsidRDefault="00B733CB" w:rsidP="004D5F0A">
            <w:pPr>
              <w:spacing w:after="0" w:line="240" w:lineRule="auto"/>
              <w:jc w:val="center"/>
              <w:rPr>
                <w:rFonts w:ascii="Calibri" w:hAnsi="Calibri" w:cs="Calibri"/>
                <w:b/>
                <w:w w:val="90"/>
              </w:rPr>
            </w:pPr>
            <w:r w:rsidRPr="007B6B77">
              <w:rPr>
                <w:rFonts w:ascii="Calibri" w:hAnsi="Calibri" w:cs="Calibri"/>
                <w:b/>
                <w:w w:val="90"/>
              </w:rPr>
              <w:t>Parametr oferowany</w:t>
            </w:r>
          </w:p>
        </w:tc>
      </w:tr>
      <w:tr w:rsidR="00B733CB" w:rsidRPr="007B6B77" w14:paraId="3550DC60" w14:textId="77777777" w:rsidTr="00CC308C">
        <w:trPr>
          <w:trHeight w:val="157"/>
        </w:trPr>
        <w:tc>
          <w:tcPr>
            <w:tcW w:w="6588" w:type="dxa"/>
            <w:tcBorders>
              <w:top w:val="single" w:sz="4" w:space="0" w:color="auto"/>
              <w:left w:val="single" w:sz="4" w:space="0" w:color="auto"/>
              <w:bottom w:val="single" w:sz="4" w:space="0" w:color="auto"/>
              <w:right w:val="single" w:sz="4" w:space="0" w:color="auto"/>
            </w:tcBorders>
            <w:vAlign w:val="center"/>
          </w:tcPr>
          <w:p w14:paraId="4C8C2335" w14:textId="3BC5869E" w:rsidR="00B733CB" w:rsidRPr="007B6B77" w:rsidRDefault="004D5F0A" w:rsidP="00CC308C">
            <w:pPr>
              <w:pStyle w:val="Bezodstpw"/>
              <w:rPr>
                <w:rFonts w:ascii="Calibri" w:hAnsi="Calibri" w:cs="Calibri"/>
                <w:w w:val="90"/>
                <w:lang w:val="pl-PL"/>
              </w:rPr>
            </w:pPr>
            <w:r w:rsidRPr="007B6B77">
              <w:rPr>
                <w:lang w:val="pl-PL"/>
              </w:rPr>
              <w:t>moduły 10Gb SFP+ LC SR 300m OM3 MMF zapewniające poprawna pracę z zaoferowanymi przełącznikami</w:t>
            </w:r>
            <w:r w:rsidR="00EB48DF" w:rsidRPr="007B6B77">
              <w:rPr>
                <w:lang w:val="pl-PL"/>
              </w:rPr>
              <w:t xml:space="preserve"> </w:t>
            </w:r>
            <w:r w:rsidR="007227B0" w:rsidRPr="007B6B77">
              <w:rPr>
                <w:lang w:val="pl-PL"/>
              </w:rPr>
              <w:t xml:space="preserve">I </w:t>
            </w:r>
            <w:r w:rsidR="00EB48DF" w:rsidRPr="007B6B77">
              <w:rPr>
                <w:lang w:val="pl-PL"/>
              </w:rPr>
              <w:t>serwerem</w:t>
            </w:r>
          </w:p>
        </w:tc>
        <w:tc>
          <w:tcPr>
            <w:tcW w:w="3402" w:type="dxa"/>
            <w:tcBorders>
              <w:top w:val="single" w:sz="4" w:space="0" w:color="auto"/>
              <w:left w:val="single" w:sz="4" w:space="0" w:color="auto"/>
              <w:bottom w:val="single" w:sz="4" w:space="0" w:color="auto"/>
              <w:right w:val="single" w:sz="4" w:space="0" w:color="auto"/>
            </w:tcBorders>
          </w:tcPr>
          <w:p w14:paraId="372F86BD" w14:textId="77777777" w:rsidR="00B733CB" w:rsidRPr="007B6B77" w:rsidRDefault="00B733CB" w:rsidP="004D5F0A">
            <w:pPr>
              <w:spacing w:after="0" w:line="240" w:lineRule="auto"/>
              <w:rPr>
                <w:rFonts w:ascii="Calibri" w:hAnsi="Calibri" w:cs="Calibri"/>
                <w:w w:val="90"/>
              </w:rPr>
            </w:pPr>
          </w:p>
        </w:tc>
      </w:tr>
    </w:tbl>
    <w:p w14:paraId="664EE089" w14:textId="5BEF3095" w:rsidR="00B733CB" w:rsidRPr="007B6B77" w:rsidRDefault="00B733CB" w:rsidP="00E50164">
      <w:pPr>
        <w:spacing w:after="0" w:line="240" w:lineRule="auto"/>
        <w:rPr>
          <w:rFonts w:ascii="Calibri" w:hAnsi="Calibri" w:cs="Calibri"/>
          <w:w w:val="90"/>
        </w:rPr>
      </w:pPr>
    </w:p>
    <w:p w14:paraId="0227A012" w14:textId="6EDFE0EB" w:rsidR="0087340D" w:rsidRPr="007B6B77" w:rsidRDefault="0087340D" w:rsidP="0087340D">
      <w:pPr>
        <w:spacing w:after="0" w:line="240" w:lineRule="auto"/>
        <w:ind w:left="-567"/>
        <w:jc w:val="both"/>
        <w:rPr>
          <w:rFonts w:ascii="Calibri" w:hAnsi="Calibri" w:cs="Calibri"/>
          <w:w w:val="90"/>
        </w:rPr>
      </w:pPr>
      <w:r w:rsidRPr="007B6B77">
        <w:rPr>
          <w:rFonts w:ascii="Calibri" w:hAnsi="Calibri" w:cs="Calibri"/>
          <w:w w:val="90"/>
        </w:rPr>
        <w:t>UWAGA! Na etapie dostawy Zamawiający wymaga dokument podpisany przez przedstawiciela producenta zawierający nr seryjne sprzętu oraz potwierdzający okresy gwarancyjne i wsparcia technicznego dla dostarczonych przełączników. Bez wymaganego dokumentu z potwierdzeniem producenta, Zamawiający uznaje sprzęt jako niespełniający minimalnych wymagań lub wadliwy i będzie żądał dostarczenia sprzętu spełniającego opisane wyżej wymagania techniczne w zakresie funkcjonalnym, gwarancyjnym i wsparcia technicznego.</w:t>
      </w:r>
    </w:p>
    <w:p w14:paraId="0A4B4189" w14:textId="77777777" w:rsidR="0087340D" w:rsidRPr="007B6B77" w:rsidRDefault="0087340D" w:rsidP="00E50164">
      <w:pPr>
        <w:spacing w:after="0" w:line="240" w:lineRule="auto"/>
        <w:rPr>
          <w:rFonts w:ascii="Calibri" w:hAnsi="Calibri" w:cs="Calibri"/>
          <w:w w:val="90"/>
        </w:rPr>
      </w:pPr>
    </w:p>
    <w:p w14:paraId="4FEFD270" w14:textId="750C06C4" w:rsidR="00EB48DF" w:rsidRPr="007B6B77" w:rsidRDefault="00A47BBB" w:rsidP="00EB48DF">
      <w:pPr>
        <w:jc w:val="both"/>
        <w:rPr>
          <w:b/>
          <w:bCs/>
          <w:sz w:val="24"/>
          <w:szCs w:val="24"/>
        </w:rPr>
      </w:pPr>
      <w:r w:rsidRPr="007B6B77">
        <w:rPr>
          <w:rFonts w:ascii="Calibri" w:hAnsi="Calibri" w:cs="Calibri"/>
          <w:b/>
          <w:w w:val="90"/>
          <w:sz w:val="24"/>
          <w:szCs w:val="24"/>
        </w:rPr>
        <w:t xml:space="preserve">II część – </w:t>
      </w:r>
      <w:r w:rsidR="00EB48DF" w:rsidRPr="007B6B77">
        <w:rPr>
          <w:b/>
          <w:bCs/>
          <w:sz w:val="24"/>
          <w:szCs w:val="24"/>
        </w:rPr>
        <w:t xml:space="preserve">Zakup sprzętu komputerowego </w:t>
      </w:r>
    </w:p>
    <w:tbl>
      <w:tblPr>
        <w:tblW w:w="10031"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089"/>
        <w:gridCol w:w="3424"/>
      </w:tblGrid>
      <w:tr w:rsidR="00A47BBB" w:rsidRPr="007B6B77" w14:paraId="2066FDDD" w14:textId="77777777" w:rsidTr="00E50164">
        <w:trPr>
          <w:trHeight w:val="641"/>
        </w:trPr>
        <w:tc>
          <w:tcPr>
            <w:tcW w:w="10031" w:type="dxa"/>
            <w:gridSpan w:val="3"/>
            <w:shd w:val="clear" w:color="auto" w:fill="C5E0B3" w:themeFill="accent6" w:themeFillTint="66"/>
            <w:vAlign w:val="center"/>
          </w:tcPr>
          <w:p w14:paraId="2DA39CF6" w14:textId="1BD5DBC0" w:rsidR="0087340D" w:rsidRPr="007B6B77" w:rsidRDefault="0087340D" w:rsidP="0087340D">
            <w:pPr>
              <w:spacing w:after="0" w:line="240" w:lineRule="auto"/>
              <w:rPr>
                <w:rFonts w:ascii="Calibri" w:hAnsi="Calibri" w:cs="Calibri"/>
                <w:b/>
                <w:w w:val="90"/>
              </w:rPr>
            </w:pPr>
            <w:r w:rsidRPr="007B6B77">
              <w:rPr>
                <w:rFonts w:ascii="Calibri" w:hAnsi="Calibri" w:cs="Calibri"/>
                <w:b/>
                <w:w w:val="90"/>
              </w:rPr>
              <w:t>Komputer typu notebook - szt. 10</w:t>
            </w:r>
          </w:p>
          <w:p w14:paraId="24788FCB" w14:textId="77777777" w:rsidR="006B21CB" w:rsidRPr="007B6B77" w:rsidRDefault="006B21CB" w:rsidP="006B21CB">
            <w:pPr>
              <w:spacing w:after="0" w:line="240" w:lineRule="auto"/>
              <w:rPr>
                <w:rFonts w:ascii="Calibri" w:eastAsia="Times New Roman" w:hAnsi="Calibri" w:cs="Calibri"/>
                <w:b/>
                <w:color w:val="000000"/>
                <w:w w:val="90"/>
              </w:rPr>
            </w:pPr>
            <w:r w:rsidRPr="007B6B77">
              <w:rPr>
                <w:rFonts w:ascii="Calibri" w:eastAsia="Times New Roman" w:hAnsi="Calibri" w:cs="Calibri"/>
                <w:b/>
                <w:color w:val="000000"/>
                <w:w w:val="90"/>
              </w:rPr>
              <w:t>Nazwa producenta…………………….…………….</w:t>
            </w:r>
          </w:p>
          <w:p w14:paraId="6C27DB4D" w14:textId="77777777" w:rsidR="00A47BBB" w:rsidRDefault="00A47BBB" w:rsidP="0087340D">
            <w:pPr>
              <w:spacing w:after="0" w:line="240" w:lineRule="auto"/>
              <w:rPr>
                <w:rFonts w:ascii="Calibri" w:hAnsi="Calibri" w:cs="Calibri"/>
                <w:b/>
                <w:w w:val="90"/>
              </w:rPr>
            </w:pPr>
            <w:r w:rsidRPr="007B6B77">
              <w:rPr>
                <w:rFonts w:ascii="Calibri" w:hAnsi="Calibri" w:cs="Calibri"/>
                <w:b/>
                <w:w w:val="90"/>
              </w:rPr>
              <w:t>TYP: …………………Model…………………………….</w:t>
            </w:r>
          </w:p>
          <w:p w14:paraId="5BE94E20" w14:textId="50150C49" w:rsidR="005901E4" w:rsidRPr="007B6B77" w:rsidRDefault="005901E4" w:rsidP="0087340D">
            <w:pPr>
              <w:spacing w:after="0" w:line="240" w:lineRule="auto"/>
              <w:rPr>
                <w:rFonts w:ascii="Calibri" w:hAnsi="Calibri" w:cs="Calibri"/>
                <w:b/>
                <w:bCs/>
                <w:w w:val="90"/>
              </w:rPr>
            </w:pPr>
            <w:r>
              <w:rPr>
                <w:rFonts w:ascii="Calibri" w:eastAsia="Times New Roman" w:hAnsi="Calibri" w:cs="Calibri"/>
                <w:b/>
                <w:color w:val="000000"/>
                <w:w w:val="90"/>
              </w:rPr>
              <w:t>Cena jednostkowa brutto:…………………</w:t>
            </w:r>
          </w:p>
        </w:tc>
      </w:tr>
      <w:tr w:rsidR="00A47BBB" w:rsidRPr="007B6B77" w14:paraId="2A0F67A9" w14:textId="77777777" w:rsidTr="00E50164">
        <w:tc>
          <w:tcPr>
            <w:tcW w:w="2518" w:type="dxa"/>
            <w:shd w:val="clear" w:color="auto" w:fill="C5E0B3" w:themeFill="accent6" w:themeFillTint="66"/>
          </w:tcPr>
          <w:p w14:paraId="2A25D1C4" w14:textId="77777777" w:rsidR="00A47BBB" w:rsidRPr="007B6B77" w:rsidRDefault="00A47BBB" w:rsidP="00E50164">
            <w:pPr>
              <w:spacing w:after="0" w:line="240" w:lineRule="auto"/>
              <w:rPr>
                <w:rFonts w:ascii="Calibri" w:hAnsi="Calibri" w:cs="Calibri"/>
                <w:w w:val="90"/>
              </w:rPr>
            </w:pPr>
            <w:r w:rsidRPr="007B6B77">
              <w:rPr>
                <w:rFonts w:ascii="Calibri" w:hAnsi="Calibri" w:cs="Calibri"/>
                <w:w w:val="90"/>
              </w:rPr>
              <w:t>Nazwa parametru</w:t>
            </w:r>
          </w:p>
        </w:tc>
        <w:tc>
          <w:tcPr>
            <w:tcW w:w="4089" w:type="dxa"/>
            <w:shd w:val="clear" w:color="auto" w:fill="C5E0B3" w:themeFill="accent6" w:themeFillTint="66"/>
          </w:tcPr>
          <w:p w14:paraId="07ED14D0" w14:textId="77777777" w:rsidR="00A47BBB" w:rsidRPr="007B6B77" w:rsidRDefault="00A47BBB" w:rsidP="00E50164">
            <w:pPr>
              <w:spacing w:after="0" w:line="240" w:lineRule="auto"/>
              <w:rPr>
                <w:rFonts w:ascii="Calibri" w:hAnsi="Calibri" w:cs="Calibri"/>
                <w:w w:val="90"/>
              </w:rPr>
            </w:pPr>
            <w:r w:rsidRPr="007B6B77">
              <w:rPr>
                <w:rFonts w:ascii="Calibri" w:hAnsi="Calibri" w:cs="Calibri"/>
                <w:w w:val="90"/>
              </w:rPr>
              <w:t>Minimalna wartość parametru</w:t>
            </w:r>
          </w:p>
        </w:tc>
        <w:tc>
          <w:tcPr>
            <w:tcW w:w="3424" w:type="dxa"/>
            <w:shd w:val="clear" w:color="auto" w:fill="C5E0B3" w:themeFill="accent6" w:themeFillTint="66"/>
          </w:tcPr>
          <w:p w14:paraId="2D44236A" w14:textId="77777777" w:rsidR="00A47BBB" w:rsidRPr="007B6B77" w:rsidRDefault="00A47BBB" w:rsidP="00E50164">
            <w:pPr>
              <w:spacing w:after="0" w:line="240" w:lineRule="auto"/>
              <w:rPr>
                <w:rFonts w:ascii="Calibri" w:hAnsi="Calibri" w:cs="Calibri"/>
                <w:w w:val="90"/>
              </w:rPr>
            </w:pPr>
            <w:r w:rsidRPr="007B6B77">
              <w:rPr>
                <w:rFonts w:ascii="Calibri" w:hAnsi="Calibri" w:cs="Calibri"/>
                <w:w w:val="90"/>
              </w:rPr>
              <w:t>Dane techniczne oferowanego sprzętu</w:t>
            </w:r>
          </w:p>
        </w:tc>
      </w:tr>
      <w:tr w:rsidR="00A47BBB" w:rsidRPr="007B6B77" w14:paraId="0705A36D" w14:textId="77777777" w:rsidTr="004D5F0A">
        <w:tc>
          <w:tcPr>
            <w:tcW w:w="2518" w:type="dxa"/>
          </w:tcPr>
          <w:p w14:paraId="2C08832E" w14:textId="77777777" w:rsidR="00A47BBB" w:rsidRPr="007B6B77" w:rsidRDefault="00A47BBB" w:rsidP="00E50164">
            <w:pPr>
              <w:spacing w:after="0" w:line="240" w:lineRule="auto"/>
              <w:rPr>
                <w:rFonts w:ascii="Calibri" w:hAnsi="Calibri" w:cs="Calibri"/>
                <w:w w:val="90"/>
              </w:rPr>
            </w:pPr>
            <w:r w:rsidRPr="007B6B77">
              <w:rPr>
                <w:rFonts w:ascii="Calibri" w:hAnsi="Calibri" w:cs="Calibri"/>
                <w:w w:val="90"/>
              </w:rPr>
              <w:t>Pamięć operacyjna</w:t>
            </w:r>
          </w:p>
        </w:tc>
        <w:tc>
          <w:tcPr>
            <w:tcW w:w="4089" w:type="dxa"/>
          </w:tcPr>
          <w:p w14:paraId="5D9D4BCF" w14:textId="0907C994" w:rsidR="00A47BBB" w:rsidRPr="007B6B77" w:rsidRDefault="00A47BBB" w:rsidP="007227B0">
            <w:pPr>
              <w:pStyle w:val="Bezodstpw"/>
              <w:rPr>
                <w:rFonts w:ascii="Calibri" w:hAnsi="Calibri" w:cs="Calibri"/>
                <w:w w:val="90"/>
                <w:lang w:val="pl-PL"/>
              </w:rPr>
            </w:pPr>
            <w:r w:rsidRPr="007B6B77">
              <w:rPr>
                <w:rFonts w:ascii="Calibri" w:hAnsi="Calibri" w:cs="Calibri"/>
                <w:w w:val="90"/>
                <w:lang w:val="pl-PL"/>
              </w:rPr>
              <w:t xml:space="preserve">Osiągający średnią wydajność co najmniej </w:t>
            </w:r>
            <w:r w:rsidR="007227B0" w:rsidRPr="007B6B77">
              <w:rPr>
                <w:lang w:val="pl-PL"/>
              </w:rPr>
              <w:t>6 350</w:t>
            </w:r>
            <w:r w:rsidR="007227B0" w:rsidRPr="007B6B77">
              <w:rPr>
                <w:rFonts w:ascii="Calibri" w:hAnsi="Calibri" w:cs="Calibri"/>
                <w:w w:val="90"/>
                <w:lang w:val="pl-PL"/>
              </w:rPr>
              <w:t xml:space="preserve"> </w:t>
            </w:r>
            <w:r w:rsidRPr="007B6B77">
              <w:rPr>
                <w:rFonts w:ascii="Calibri" w:hAnsi="Calibri" w:cs="Calibri"/>
                <w:w w:val="90"/>
                <w:lang w:val="pl-PL"/>
              </w:rPr>
              <w:t>punktów w teście wydajnościowym PassMark CPU Benchmarks wg. kolumny CPU Mark, którego wyniki są publikowane na stronie http://cpubenchmark.net/cpu_list.php</w:t>
            </w:r>
          </w:p>
          <w:p w14:paraId="767224B4" w14:textId="77777777" w:rsidR="00A47BBB" w:rsidRPr="007B6B77" w:rsidRDefault="00A47BBB" w:rsidP="00E50164">
            <w:pPr>
              <w:spacing w:after="0" w:line="240" w:lineRule="auto"/>
              <w:jc w:val="both"/>
              <w:rPr>
                <w:rFonts w:ascii="Calibri" w:hAnsi="Calibri" w:cs="Calibri"/>
                <w:w w:val="90"/>
              </w:rPr>
            </w:pPr>
            <w:r w:rsidRPr="007B6B77">
              <w:rPr>
                <w:rFonts w:ascii="Calibri" w:hAnsi="Calibri" w:cs="Calibri"/>
                <w:w w:val="90"/>
              </w:rPr>
              <w:t xml:space="preserve">Procesor musi obsługiwać 64-bitowe systemy operacyjne., </w:t>
            </w:r>
          </w:p>
          <w:p w14:paraId="2DA863B7" w14:textId="40312747" w:rsidR="00A47BBB" w:rsidRPr="007B6B77" w:rsidRDefault="00A47BBB" w:rsidP="00E50164">
            <w:pPr>
              <w:spacing w:after="0" w:line="240" w:lineRule="auto"/>
              <w:jc w:val="both"/>
              <w:rPr>
                <w:rFonts w:ascii="Calibri" w:hAnsi="Calibri" w:cs="Calibri"/>
                <w:w w:val="90"/>
              </w:rPr>
            </w:pPr>
            <w:r w:rsidRPr="007B6B77">
              <w:rPr>
                <w:rFonts w:ascii="Calibri" w:hAnsi="Calibri" w:cs="Calibri"/>
                <w:w w:val="90"/>
              </w:rPr>
              <w:t xml:space="preserve">Pamięć RAM DDR4 min. 8 GB, </w:t>
            </w:r>
          </w:p>
          <w:p w14:paraId="30062498" w14:textId="77777777" w:rsidR="00A47BBB" w:rsidRPr="007B6B77" w:rsidRDefault="00A47BBB" w:rsidP="00E50164">
            <w:pPr>
              <w:spacing w:after="0" w:line="240" w:lineRule="auto"/>
              <w:jc w:val="both"/>
              <w:rPr>
                <w:rFonts w:ascii="Calibri" w:hAnsi="Calibri" w:cs="Calibri"/>
                <w:w w:val="90"/>
              </w:rPr>
            </w:pPr>
            <w:r w:rsidRPr="007B6B77">
              <w:rPr>
                <w:rFonts w:ascii="Calibri" w:hAnsi="Calibri" w:cs="Calibri"/>
                <w:w w:val="90"/>
              </w:rPr>
              <w:t>Dysk typu: SSD o pojemności min. 480 GB</w:t>
            </w:r>
          </w:p>
          <w:p w14:paraId="76B6AF23" w14:textId="77777777" w:rsidR="00A47BBB" w:rsidRPr="007B6B77" w:rsidRDefault="00A47BBB" w:rsidP="00E50164">
            <w:pPr>
              <w:spacing w:after="0" w:line="240" w:lineRule="auto"/>
              <w:jc w:val="both"/>
              <w:rPr>
                <w:rFonts w:ascii="Calibri" w:hAnsi="Calibri" w:cs="Calibri"/>
                <w:w w:val="90"/>
              </w:rPr>
            </w:pPr>
            <w:r w:rsidRPr="007B6B77">
              <w:rPr>
                <w:rFonts w:ascii="Calibri" w:hAnsi="Calibri" w:cs="Calibri"/>
                <w:w w:val="90"/>
              </w:rPr>
              <w:t xml:space="preserve">Karta graficzna wbudowana wspierająca technologię DirectX w wersji 12_1  i OpenGL </w:t>
            </w:r>
            <w:r w:rsidR="00532AE4" w:rsidRPr="007B6B77">
              <w:rPr>
                <w:rFonts w:ascii="Calibri" w:hAnsi="Calibri" w:cs="Calibri"/>
                <w:w w:val="90"/>
              </w:rPr>
              <w:br/>
            </w:r>
            <w:r w:rsidRPr="007B6B77">
              <w:rPr>
                <w:rFonts w:ascii="Calibri" w:hAnsi="Calibri" w:cs="Calibri"/>
                <w:w w:val="90"/>
              </w:rPr>
              <w:t>w wersji 4.6</w:t>
            </w:r>
          </w:p>
          <w:p w14:paraId="5969BC56" w14:textId="77777777" w:rsidR="00A47BBB" w:rsidRPr="007B6B77" w:rsidRDefault="00A47BBB" w:rsidP="00E50164">
            <w:pPr>
              <w:spacing w:after="0" w:line="240" w:lineRule="auto"/>
              <w:jc w:val="both"/>
              <w:rPr>
                <w:rFonts w:ascii="Calibri" w:hAnsi="Calibri" w:cs="Calibri"/>
                <w:w w:val="90"/>
              </w:rPr>
            </w:pPr>
            <w:r w:rsidRPr="007B6B77">
              <w:rPr>
                <w:rFonts w:ascii="Calibri" w:hAnsi="Calibri" w:cs="Calibri"/>
                <w:w w:val="90"/>
              </w:rPr>
              <w:t>Wyświetlacz - Przekątna ekranu: 15.6”</w:t>
            </w:r>
          </w:p>
          <w:p w14:paraId="486B1B5D" w14:textId="77777777" w:rsidR="00A47BBB" w:rsidRPr="007B6B77" w:rsidRDefault="00A47BBB" w:rsidP="00E50164">
            <w:pPr>
              <w:spacing w:after="0" w:line="240" w:lineRule="auto"/>
              <w:jc w:val="both"/>
              <w:rPr>
                <w:rFonts w:ascii="Calibri" w:hAnsi="Calibri" w:cs="Calibri"/>
                <w:w w:val="90"/>
              </w:rPr>
            </w:pPr>
            <w:r w:rsidRPr="007B6B77">
              <w:rPr>
                <w:rFonts w:ascii="Calibri" w:hAnsi="Calibri" w:cs="Calibri"/>
                <w:w w:val="90"/>
              </w:rPr>
              <w:t>Rozdzielczość: 1920 x 1080 (FullHD)</w:t>
            </w:r>
          </w:p>
          <w:p w14:paraId="50059CBF" w14:textId="77777777" w:rsidR="00A47BBB" w:rsidRPr="007B6B77" w:rsidRDefault="00A47BBB" w:rsidP="00E50164">
            <w:pPr>
              <w:spacing w:after="0" w:line="240" w:lineRule="auto"/>
              <w:jc w:val="both"/>
              <w:rPr>
                <w:rFonts w:ascii="Calibri" w:hAnsi="Calibri" w:cs="Calibri"/>
                <w:w w:val="90"/>
              </w:rPr>
            </w:pPr>
            <w:r w:rsidRPr="007B6B77">
              <w:rPr>
                <w:rFonts w:ascii="Calibri" w:hAnsi="Calibri" w:cs="Calibri"/>
                <w:w w:val="90"/>
              </w:rPr>
              <w:t>Wyjście słuchawkowe</w:t>
            </w:r>
          </w:p>
          <w:p w14:paraId="025B1CB0" w14:textId="77777777" w:rsidR="00A47BBB" w:rsidRPr="007B6B77" w:rsidRDefault="00A47BBB" w:rsidP="00E50164">
            <w:pPr>
              <w:spacing w:after="0" w:line="240" w:lineRule="auto"/>
              <w:jc w:val="both"/>
              <w:rPr>
                <w:rFonts w:ascii="Calibri" w:hAnsi="Calibri" w:cs="Calibri"/>
                <w:w w:val="90"/>
              </w:rPr>
            </w:pPr>
            <w:r w:rsidRPr="007B6B77">
              <w:rPr>
                <w:rFonts w:ascii="Calibri" w:hAnsi="Calibri" w:cs="Calibri"/>
                <w:w w:val="90"/>
              </w:rPr>
              <w:t>wejście mikrofonowe</w:t>
            </w:r>
          </w:p>
          <w:p w14:paraId="7C68427B" w14:textId="77777777" w:rsidR="00A47BBB" w:rsidRPr="007B6B77" w:rsidRDefault="00A47BBB" w:rsidP="00E50164">
            <w:pPr>
              <w:spacing w:after="0" w:line="240" w:lineRule="auto"/>
              <w:jc w:val="both"/>
              <w:rPr>
                <w:rFonts w:ascii="Calibri" w:hAnsi="Calibri" w:cs="Calibri"/>
                <w:w w:val="90"/>
              </w:rPr>
            </w:pPr>
            <w:r w:rsidRPr="007B6B77">
              <w:rPr>
                <w:rFonts w:ascii="Calibri" w:hAnsi="Calibri" w:cs="Calibri"/>
                <w:w w:val="90"/>
              </w:rPr>
              <w:lastRenderedPageBreak/>
              <w:t>Liczba portów USB min. 3 szt</w:t>
            </w:r>
          </w:p>
          <w:p w14:paraId="46CB71E1" w14:textId="77777777" w:rsidR="00A47BBB" w:rsidRPr="007B6B77" w:rsidRDefault="00A47BBB" w:rsidP="00E50164">
            <w:pPr>
              <w:spacing w:after="0" w:line="240" w:lineRule="auto"/>
              <w:jc w:val="both"/>
              <w:rPr>
                <w:rFonts w:ascii="Calibri" w:hAnsi="Calibri" w:cs="Calibri"/>
                <w:w w:val="90"/>
              </w:rPr>
            </w:pPr>
            <w:r w:rsidRPr="007B6B77">
              <w:rPr>
                <w:rFonts w:ascii="Calibri" w:hAnsi="Calibri" w:cs="Calibri"/>
                <w:w w:val="90"/>
              </w:rPr>
              <w:t>Karta sieciowa RJ-45  10/100 Mb/s</w:t>
            </w:r>
          </w:p>
          <w:p w14:paraId="05DCA5A0" w14:textId="77777777" w:rsidR="00A47BBB" w:rsidRPr="007B6B77" w:rsidRDefault="00A47BBB" w:rsidP="00E50164">
            <w:pPr>
              <w:spacing w:after="0" w:line="240" w:lineRule="auto"/>
              <w:jc w:val="both"/>
              <w:rPr>
                <w:rFonts w:ascii="Calibri" w:hAnsi="Calibri" w:cs="Calibri"/>
                <w:w w:val="90"/>
              </w:rPr>
            </w:pPr>
            <w:r w:rsidRPr="007B6B77">
              <w:rPr>
                <w:rFonts w:ascii="Calibri" w:hAnsi="Calibri" w:cs="Calibri"/>
                <w:w w:val="90"/>
              </w:rPr>
              <w:t>Bluetooth; WiFi 802.11 b/g/n/</w:t>
            </w:r>
          </w:p>
          <w:p w14:paraId="7CCA9947" w14:textId="77777777" w:rsidR="00A47BBB" w:rsidRPr="007B6B77" w:rsidRDefault="00A47BBB" w:rsidP="00E50164">
            <w:pPr>
              <w:spacing w:after="0" w:line="240" w:lineRule="auto"/>
              <w:jc w:val="both"/>
              <w:rPr>
                <w:rFonts w:ascii="Calibri" w:hAnsi="Calibri" w:cs="Calibri"/>
                <w:w w:val="90"/>
              </w:rPr>
            </w:pPr>
            <w:r w:rsidRPr="007B6B77">
              <w:rPr>
                <w:rFonts w:ascii="Calibri" w:hAnsi="Calibri" w:cs="Calibri"/>
                <w:w w:val="90"/>
              </w:rPr>
              <w:t>Karta dźwiękowa: zintegrowana</w:t>
            </w:r>
          </w:p>
          <w:p w14:paraId="036734CE" w14:textId="77777777" w:rsidR="00A47BBB" w:rsidRPr="007B6B77" w:rsidRDefault="00A47BBB" w:rsidP="00E50164">
            <w:pPr>
              <w:spacing w:after="0" w:line="240" w:lineRule="auto"/>
              <w:jc w:val="both"/>
              <w:rPr>
                <w:rFonts w:ascii="Calibri" w:hAnsi="Calibri" w:cs="Calibri"/>
                <w:w w:val="90"/>
              </w:rPr>
            </w:pPr>
            <w:r w:rsidRPr="007B6B77">
              <w:rPr>
                <w:rFonts w:ascii="Calibri" w:hAnsi="Calibri" w:cs="Calibri"/>
                <w:w w:val="90"/>
              </w:rPr>
              <w:t>Wbudowany mikrofon oraz kamera</w:t>
            </w:r>
          </w:p>
          <w:p w14:paraId="296167A1" w14:textId="77777777" w:rsidR="00A47BBB" w:rsidRPr="007B6B77" w:rsidRDefault="00A47BBB" w:rsidP="00E50164">
            <w:pPr>
              <w:spacing w:after="0" w:line="240" w:lineRule="auto"/>
              <w:jc w:val="both"/>
              <w:rPr>
                <w:rFonts w:ascii="Calibri" w:hAnsi="Calibri" w:cs="Calibri"/>
                <w:w w:val="90"/>
              </w:rPr>
            </w:pPr>
            <w:r w:rsidRPr="007B6B77">
              <w:rPr>
                <w:rFonts w:ascii="Calibri" w:hAnsi="Calibri" w:cs="Calibri"/>
                <w:w w:val="90"/>
              </w:rPr>
              <w:t>Klawiatura: alfanumeryczna i numeryczna, Zasilacz</w:t>
            </w:r>
          </w:p>
          <w:p w14:paraId="0BEF29DA" w14:textId="77777777" w:rsidR="00A47BBB" w:rsidRPr="007B6B77" w:rsidRDefault="00A47BBB" w:rsidP="00E50164">
            <w:pPr>
              <w:spacing w:after="0" w:line="240" w:lineRule="auto"/>
              <w:jc w:val="both"/>
              <w:rPr>
                <w:rFonts w:ascii="Calibri" w:hAnsi="Calibri" w:cs="Calibri"/>
                <w:w w:val="90"/>
              </w:rPr>
            </w:pPr>
            <w:r w:rsidRPr="007B6B77">
              <w:rPr>
                <w:rFonts w:ascii="Calibri" w:hAnsi="Calibri" w:cs="Calibri"/>
                <w:w w:val="90"/>
              </w:rPr>
              <w:t>Windows 10</w:t>
            </w:r>
            <w:r w:rsidR="006B21CB" w:rsidRPr="007B6B77">
              <w:rPr>
                <w:rFonts w:ascii="Calibri" w:hAnsi="Calibri" w:cs="Calibri"/>
                <w:w w:val="90"/>
              </w:rPr>
              <w:t xml:space="preserve"> PRO</w:t>
            </w:r>
            <w:r w:rsidRPr="007B6B77">
              <w:rPr>
                <w:rFonts w:ascii="Calibri" w:hAnsi="Calibri" w:cs="Calibri"/>
                <w:w w:val="90"/>
              </w:rPr>
              <w:t xml:space="preserve"> PL </w:t>
            </w:r>
          </w:p>
          <w:p w14:paraId="18D14616" w14:textId="229E9AAA" w:rsidR="00D91BA5" w:rsidRPr="007B6B77" w:rsidRDefault="00D91BA5" w:rsidP="00E50164">
            <w:pPr>
              <w:spacing w:after="0" w:line="240" w:lineRule="auto"/>
              <w:jc w:val="both"/>
              <w:rPr>
                <w:rFonts w:ascii="Calibri" w:hAnsi="Calibri" w:cs="Calibri"/>
                <w:w w:val="90"/>
              </w:rPr>
            </w:pPr>
          </w:p>
        </w:tc>
        <w:tc>
          <w:tcPr>
            <w:tcW w:w="3424" w:type="dxa"/>
          </w:tcPr>
          <w:p w14:paraId="2F7A6F1E" w14:textId="77777777" w:rsidR="00A47BBB" w:rsidRPr="007B6B77" w:rsidRDefault="00A47BBB" w:rsidP="00E50164">
            <w:pPr>
              <w:spacing w:after="0" w:line="240" w:lineRule="auto"/>
              <w:rPr>
                <w:rFonts w:ascii="Calibri" w:hAnsi="Calibri" w:cs="Calibri"/>
                <w:w w:val="90"/>
              </w:rPr>
            </w:pPr>
          </w:p>
        </w:tc>
      </w:tr>
      <w:tr w:rsidR="00D91BA5" w:rsidRPr="007B6B77" w14:paraId="018394DF" w14:textId="77777777" w:rsidTr="004D5F0A">
        <w:tc>
          <w:tcPr>
            <w:tcW w:w="2518" w:type="dxa"/>
          </w:tcPr>
          <w:p w14:paraId="2F7CFF8B" w14:textId="0561F4C4" w:rsidR="00D91BA5" w:rsidRPr="007B6B77" w:rsidRDefault="00D91BA5" w:rsidP="00E50164">
            <w:pPr>
              <w:spacing w:after="0" w:line="240" w:lineRule="auto"/>
              <w:rPr>
                <w:rFonts w:ascii="Calibri" w:hAnsi="Calibri" w:cs="Calibri"/>
                <w:w w:val="90"/>
              </w:rPr>
            </w:pPr>
            <w:r w:rsidRPr="007B6B77">
              <w:rPr>
                <w:rFonts w:ascii="Calibri" w:hAnsi="Calibri" w:cs="Calibri"/>
                <w:w w:val="90"/>
              </w:rPr>
              <w:t>Pakiet biurowy</w:t>
            </w:r>
            <w:r w:rsidR="00A53375" w:rsidRPr="007B6B77">
              <w:rPr>
                <w:rFonts w:ascii="Calibri" w:hAnsi="Calibri" w:cs="Calibri"/>
                <w:w w:val="90"/>
              </w:rPr>
              <w:t xml:space="preserve"> Microsoft Office 2019</w:t>
            </w:r>
          </w:p>
        </w:tc>
        <w:tc>
          <w:tcPr>
            <w:tcW w:w="4089" w:type="dxa"/>
          </w:tcPr>
          <w:p w14:paraId="105741B4" w14:textId="19F7C2AC" w:rsidR="00D91BA5" w:rsidRPr="007B6B77" w:rsidRDefault="00D91BA5" w:rsidP="00A53375">
            <w:pPr>
              <w:spacing w:after="0" w:line="240" w:lineRule="auto"/>
              <w:jc w:val="both"/>
              <w:rPr>
                <w:rFonts w:ascii="Calibri" w:hAnsi="Calibri" w:cs="Calibri"/>
                <w:w w:val="90"/>
              </w:rPr>
            </w:pPr>
            <w:r w:rsidRPr="007B6B77">
              <w:rPr>
                <w:rFonts w:ascii="Calibri" w:hAnsi="Calibri" w:cs="Calibri"/>
                <w:w w:val="90"/>
              </w:rPr>
              <w:t xml:space="preserve">Zawartość pakietu: Word, Excel, PowerPoint, Outlook </w:t>
            </w:r>
          </w:p>
          <w:p w14:paraId="7E804DD6" w14:textId="6A05AD1E" w:rsidR="00D91BA5" w:rsidRPr="007B6B77" w:rsidRDefault="00D91BA5" w:rsidP="00D91BA5">
            <w:pPr>
              <w:spacing w:after="0" w:line="240" w:lineRule="auto"/>
              <w:jc w:val="both"/>
              <w:rPr>
                <w:rFonts w:ascii="Calibri" w:hAnsi="Calibri" w:cs="Calibri"/>
                <w:w w:val="90"/>
              </w:rPr>
            </w:pPr>
            <w:r w:rsidRPr="007B6B77">
              <w:rPr>
                <w:rFonts w:ascii="Calibri" w:hAnsi="Calibri" w:cs="Calibri"/>
                <w:w w:val="90"/>
              </w:rPr>
              <w:t>Typ licencji</w:t>
            </w:r>
            <w:r w:rsidR="00A53375" w:rsidRPr="007B6B77">
              <w:rPr>
                <w:rFonts w:ascii="Calibri" w:hAnsi="Calibri" w:cs="Calibri"/>
                <w:w w:val="90"/>
              </w:rPr>
              <w:t xml:space="preserve">: </w:t>
            </w:r>
            <w:r w:rsidRPr="007B6B77">
              <w:rPr>
                <w:rFonts w:ascii="Calibri" w:hAnsi="Calibri" w:cs="Calibri"/>
                <w:w w:val="90"/>
              </w:rPr>
              <w:t>komercyjna</w:t>
            </w:r>
          </w:p>
          <w:p w14:paraId="1B36F478" w14:textId="13851782" w:rsidR="00D91BA5" w:rsidRPr="007B6B77" w:rsidRDefault="00D91BA5" w:rsidP="00D91BA5">
            <w:pPr>
              <w:spacing w:after="0" w:line="240" w:lineRule="auto"/>
              <w:jc w:val="both"/>
              <w:rPr>
                <w:rFonts w:ascii="Calibri" w:hAnsi="Calibri" w:cs="Calibri"/>
                <w:w w:val="90"/>
              </w:rPr>
            </w:pPr>
            <w:r w:rsidRPr="007B6B77">
              <w:rPr>
                <w:rFonts w:ascii="Calibri" w:hAnsi="Calibri" w:cs="Calibri"/>
                <w:w w:val="90"/>
              </w:rPr>
              <w:t>Rodzaj licencji</w:t>
            </w:r>
            <w:r w:rsidR="00A53375" w:rsidRPr="007B6B77">
              <w:rPr>
                <w:rFonts w:ascii="Calibri" w:hAnsi="Calibri" w:cs="Calibri"/>
                <w:w w:val="90"/>
              </w:rPr>
              <w:t xml:space="preserve">: </w:t>
            </w:r>
            <w:r w:rsidRPr="007B6B77">
              <w:rPr>
                <w:rFonts w:ascii="Calibri" w:hAnsi="Calibri" w:cs="Calibri"/>
                <w:w w:val="90"/>
              </w:rPr>
              <w:t>nowa licencja</w:t>
            </w:r>
          </w:p>
          <w:p w14:paraId="264D5E76" w14:textId="0AE31757" w:rsidR="00D91BA5" w:rsidRPr="007B6B77" w:rsidRDefault="00D91BA5" w:rsidP="00D91BA5">
            <w:pPr>
              <w:spacing w:after="0" w:line="240" w:lineRule="auto"/>
              <w:jc w:val="both"/>
              <w:rPr>
                <w:rFonts w:ascii="Calibri" w:hAnsi="Calibri" w:cs="Calibri"/>
                <w:w w:val="90"/>
              </w:rPr>
            </w:pPr>
            <w:r w:rsidRPr="007B6B77">
              <w:rPr>
                <w:rFonts w:ascii="Calibri" w:hAnsi="Calibri" w:cs="Calibri"/>
                <w:w w:val="90"/>
              </w:rPr>
              <w:t>Okres licencji</w:t>
            </w:r>
            <w:r w:rsidR="00A53375" w:rsidRPr="007B6B77">
              <w:rPr>
                <w:rFonts w:ascii="Calibri" w:hAnsi="Calibri" w:cs="Calibri"/>
                <w:w w:val="90"/>
              </w:rPr>
              <w:t xml:space="preserve">: </w:t>
            </w:r>
            <w:r w:rsidRPr="007B6B77">
              <w:rPr>
                <w:rFonts w:ascii="Calibri" w:hAnsi="Calibri" w:cs="Calibri"/>
                <w:w w:val="90"/>
              </w:rPr>
              <w:t>wieczysta</w:t>
            </w:r>
          </w:p>
          <w:p w14:paraId="012D978F" w14:textId="20AA0B47" w:rsidR="00D91BA5" w:rsidRPr="007B6B77" w:rsidRDefault="00D91BA5" w:rsidP="00D91BA5">
            <w:pPr>
              <w:spacing w:after="0" w:line="240" w:lineRule="auto"/>
              <w:jc w:val="both"/>
              <w:rPr>
                <w:rFonts w:ascii="Calibri" w:hAnsi="Calibri" w:cs="Calibri"/>
                <w:w w:val="90"/>
              </w:rPr>
            </w:pPr>
            <w:r w:rsidRPr="007B6B77">
              <w:rPr>
                <w:rFonts w:ascii="Calibri" w:hAnsi="Calibri" w:cs="Calibri"/>
                <w:w w:val="90"/>
              </w:rPr>
              <w:t>Jednostka licencjonowania</w:t>
            </w:r>
            <w:r w:rsidR="00A53375" w:rsidRPr="007B6B77">
              <w:rPr>
                <w:rFonts w:ascii="Calibri" w:hAnsi="Calibri" w:cs="Calibri"/>
                <w:w w:val="90"/>
              </w:rPr>
              <w:t xml:space="preserve">: </w:t>
            </w:r>
            <w:r w:rsidRPr="007B6B77">
              <w:rPr>
                <w:rFonts w:ascii="Calibri" w:hAnsi="Calibri" w:cs="Calibri"/>
                <w:w w:val="90"/>
              </w:rPr>
              <w:t>użytkownik</w:t>
            </w:r>
          </w:p>
          <w:p w14:paraId="4D1BEF63" w14:textId="77777777" w:rsidR="00D91BA5" w:rsidRPr="007B6B77" w:rsidRDefault="00D91BA5" w:rsidP="00D91BA5">
            <w:pPr>
              <w:spacing w:after="0" w:line="240" w:lineRule="auto"/>
              <w:jc w:val="both"/>
              <w:rPr>
                <w:rFonts w:ascii="Calibri" w:hAnsi="Calibri" w:cs="Calibri"/>
                <w:w w:val="90"/>
              </w:rPr>
            </w:pPr>
            <w:r w:rsidRPr="007B6B77">
              <w:rPr>
                <w:rFonts w:ascii="Calibri" w:hAnsi="Calibri" w:cs="Calibri"/>
                <w:w w:val="90"/>
              </w:rPr>
              <w:t>Liczba użytkowników</w:t>
            </w:r>
            <w:r w:rsidRPr="007B6B77">
              <w:rPr>
                <w:rFonts w:ascii="Calibri" w:hAnsi="Calibri" w:cs="Calibri"/>
                <w:w w:val="90"/>
              </w:rPr>
              <w:tab/>
              <w:t>1</w:t>
            </w:r>
          </w:p>
          <w:p w14:paraId="69643649" w14:textId="63FACB4D" w:rsidR="00D91BA5" w:rsidRPr="007B6B77" w:rsidRDefault="00D91BA5" w:rsidP="00D91BA5">
            <w:pPr>
              <w:spacing w:after="0" w:line="240" w:lineRule="auto"/>
              <w:jc w:val="both"/>
              <w:rPr>
                <w:rFonts w:ascii="Calibri" w:hAnsi="Calibri" w:cs="Calibri"/>
                <w:w w:val="90"/>
              </w:rPr>
            </w:pPr>
            <w:r w:rsidRPr="007B6B77">
              <w:rPr>
                <w:rFonts w:ascii="Calibri" w:hAnsi="Calibri" w:cs="Calibri"/>
                <w:w w:val="90"/>
              </w:rPr>
              <w:t>Wersja językowa</w:t>
            </w:r>
            <w:r w:rsidR="00A53375" w:rsidRPr="007B6B77">
              <w:rPr>
                <w:rFonts w:ascii="Calibri" w:hAnsi="Calibri" w:cs="Calibri"/>
                <w:w w:val="90"/>
              </w:rPr>
              <w:t xml:space="preserve">: </w:t>
            </w:r>
            <w:r w:rsidRPr="007B6B77">
              <w:rPr>
                <w:rFonts w:ascii="Calibri" w:hAnsi="Calibri" w:cs="Calibri"/>
                <w:w w:val="90"/>
              </w:rPr>
              <w:t>polska</w:t>
            </w:r>
          </w:p>
        </w:tc>
        <w:tc>
          <w:tcPr>
            <w:tcW w:w="3424" w:type="dxa"/>
          </w:tcPr>
          <w:p w14:paraId="4483709A" w14:textId="77777777" w:rsidR="00D91BA5" w:rsidRPr="007B6B77" w:rsidRDefault="00D91BA5" w:rsidP="00E50164">
            <w:pPr>
              <w:spacing w:after="0" w:line="240" w:lineRule="auto"/>
              <w:rPr>
                <w:rFonts w:ascii="Calibri" w:hAnsi="Calibri" w:cs="Calibri"/>
                <w:w w:val="90"/>
              </w:rPr>
            </w:pPr>
          </w:p>
        </w:tc>
      </w:tr>
      <w:tr w:rsidR="0053164F" w:rsidRPr="007B6B77" w14:paraId="320DE04C" w14:textId="77777777" w:rsidTr="004D5F0A">
        <w:tc>
          <w:tcPr>
            <w:tcW w:w="2518" w:type="dxa"/>
          </w:tcPr>
          <w:p w14:paraId="6487861D" w14:textId="7E6E97BC" w:rsidR="0053164F" w:rsidRPr="007B6B77" w:rsidRDefault="0053164F" w:rsidP="00E50164">
            <w:pPr>
              <w:spacing w:after="0" w:line="240" w:lineRule="auto"/>
              <w:rPr>
                <w:rFonts w:ascii="Calibri" w:hAnsi="Calibri" w:cs="Calibri"/>
                <w:w w:val="90"/>
              </w:rPr>
            </w:pPr>
            <w:r w:rsidRPr="007B6B77">
              <w:rPr>
                <w:rFonts w:ascii="Calibri" w:hAnsi="Calibri" w:cs="Calibri"/>
                <w:w w:val="90"/>
              </w:rPr>
              <w:t xml:space="preserve">Mysz </w:t>
            </w:r>
          </w:p>
        </w:tc>
        <w:tc>
          <w:tcPr>
            <w:tcW w:w="4089" w:type="dxa"/>
          </w:tcPr>
          <w:p w14:paraId="13B1035A" w14:textId="77777777" w:rsidR="0053164F" w:rsidRPr="007B6B77" w:rsidRDefault="0053164F" w:rsidP="00E50164">
            <w:pPr>
              <w:spacing w:after="0" w:line="240" w:lineRule="auto"/>
              <w:jc w:val="both"/>
              <w:rPr>
                <w:rFonts w:ascii="Calibri" w:hAnsi="Calibri" w:cs="Calibri"/>
                <w:w w:val="90"/>
              </w:rPr>
            </w:pPr>
            <w:r w:rsidRPr="007B6B77">
              <w:rPr>
                <w:rFonts w:ascii="Calibri" w:hAnsi="Calibri" w:cs="Calibri"/>
                <w:w w:val="90"/>
              </w:rPr>
              <w:t>Komunikacja z komputerem: Bezprzewodowa</w:t>
            </w:r>
          </w:p>
          <w:p w14:paraId="2B3C0CCD" w14:textId="676175F9" w:rsidR="0053164F" w:rsidRPr="007B6B77" w:rsidRDefault="0053164F" w:rsidP="0053164F">
            <w:pPr>
              <w:spacing w:after="0" w:line="240" w:lineRule="auto"/>
              <w:jc w:val="both"/>
              <w:rPr>
                <w:rFonts w:ascii="Calibri" w:hAnsi="Calibri" w:cs="Calibri"/>
                <w:w w:val="90"/>
              </w:rPr>
            </w:pPr>
            <w:r w:rsidRPr="007B6B77">
              <w:rPr>
                <w:rFonts w:ascii="Calibri" w:hAnsi="Calibri" w:cs="Calibri"/>
                <w:w w:val="90"/>
              </w:rPr>
              <w:t>Rozdzielczość: 1000 dpi</w:t>
            </w:r>
          </w:p>
          <w:p w14:paraId="39C3CE05" w14:textId="5936CB7C" w:rsidR="0053164F" w:rsidRPr="007B6B77" w:rsidRDefault="0053164F" w:rsidP="0053164F">
            <w:pPr>
              <w:spacing w:after="0" w:line="240" w:lineRule="auto"/>
              <w:jc w:val="both"/>
              <w:rPr>
                <w:rFonts w:ascii="Calibri" w:hAnsi="Calibri" w:cs="Calibri"/>
                <w:w w:val="90"/>
              </w:rPr>
            </w:pPr>
            <w:r w:rsidRPr="007B6B77">
              <w:rPr>
                <w:rFonts w:ascii="Calibri" w:hAnsi="Calibri" w:cs="Calibri"/>
                <w:w w:val="90"/>
              </w:rPr>
              <w:t>Liczba przycisków:3</w:t>
            </w:r>
          </w:p>
          <w:p w14:paraId="1AD96FB6" w14:textId="229F4C38" w:rsidR="0053164F" w:rsidRPr="007B6B77" w:rsidRDefault="0053164F" w:rsidP="0053164F">
            <w:pPr>
              <w:spacing w:after="0" w:line="240" w:lineRule="auto"/>
              <w:jc w:val="both"/>
              <w:rPr>
                <w:rFonts w:ascii="Calibri" w:hAnsi="Calibri" w:cs="Calibri"/>
                <w:w w:val="90"/>
              </w:rPr>
            </w:pPr>
            <w:r w:rsidRPr="007B6B77">
              <w:rPr>
                <w:rFonts w:ascii="Calibri" w:hAnsi="Calibri" w:cs="Calibri"/>
                <w:w w:val="90"/>
              </w:rPr>
              <w:t>Liczba rolek: 1</w:t>
            </w:r>
          </w:p>
          <w:p w14:paraId="3E30FE7F" w14:textId="076275F5" w:rsidR="0053164F" w:rsidRPr="007B6B77" w:rsidRDefault="0053164F" w:rsidP="0053164F">
            <w:pPr>
              <w:spacing w:after="0" w:line="240" w:lineRule="auto"/>
              <w:jc w:val="both"/>
              <w:rPr>
                <w:rFonts w:ascii="Calibri" w:hAnsi="Calibri" w:cs="Calibri"/>
                <w:w w:val="90"/>
              </w:rPr>
            </w:pPr>
            <w:r w:rsidRPr="007B6B77">
              <w:rPr>
                <w:rFonts w:ascii="Calibri" w:hAnsi="Calibri" w:cs="Calibri"/>
                <w:w w:val="90"/>
              </w:rPr>
              <w:t>Kolor: czarny lub szary</w:t>
            </w:r>
          </w:p>
        </w:tc>
        <w:tc>
          <w:tcPr>
            <w:tcW w:w="3424" w:type="dxa"/>
          </w:tcPr>
          <w:p w14:paraId="78A0208E" w14:textId="77777777" w:rsidR="0053164F" w:rsidRPr="007B6B77" w:rsidRDefault="0053164F" w:rsidP="00E50164">
            <w:pPr>
              <w:spacing w:after="0" w:line="240" w:lineRule="auto"/>
              <w:rPr>
                <w:rFonts w:ascii="Calibri" w:hAnsi="Calibri" w:cs="Calibri"/>
                <w:w w:val="90"/>
              </w:rPr>
            </w:pPr>
          </w:p>
        </w:tc>
      </w:tr>
      <w:tr w:rsidR="0053164F" w:rsidRPr="007B6B77" w14:paraId="0658DD22" w14:textId="77777777" w:rsidTr="004D5F0A">
        <w:tc>
          <w:tcPr>
            <w:tcW w:w="2518" w:type="dxa"/>
          </w:tcPr>
          <w:p w14:paraId="7A0EC9F2" w14:textId="4BC977A1" w:rsidR="0053164F" w:rsidRPr="007B6B77" w:rsidRDefault="0053164F" w:rsidP="00E50164">
            <w:pPr>
              <w:spacing w:after="0" w:line="240" w:lineRule="auto"/>
              <w:rPr>
                <w:rFonts w:ascii="Calibri" w:hAnsi="Calibri" w:cs="Calibri"/>
                <w:w w:val="90"/>
              </w:rPr>
            </w:pPr>
            <w:r w:rsidRPr="007B6B77">
              <w:rPr>
                <w:rFonts w:ascii="Calibri" w:hAnsi="Calibri" w:cs="Calibri"/>
                <w:w w:val="90"/>
              </w:rPr>
              <w:t>Torba</w:t>
            </w:r>
          </w:p>
        </w:tc>
        <w:tc>
          <w:tcPr>
            <w:tcW w:w="4089" w:type="dxa"/>
          </w:tcPr>
          <w:p w14:paraId="04724B82" w14:textId="5110C889" w:rsidR="00D91BA5" w:rsidRPr="007B6B77" w:rsidRDefault="00A53375" w:rsidP="0053164F">
            <w:pPr>
              <w:spacing w:after="0" w:line="240" w:lineRule="auto"/>
              <w:jc w:val="both"/>
              <w:rPr>
                <w:rFonts w:ascii="Calibri" w:hAnsi="Calibri" w:cs="Calibri"/>
                <w:w w:val="90"/>
              </w:rPr>
            </w:pPr>
            <w:r w:rsidRPr="007B6B77">
              <w:rPr>
                <w:rFonts w:ascii="Calibri" w:hAnsi="Calibri" w:cs="Calibri"/>
                <w:w w:val="90"/>
              </w:rPr>
              <w:t>Przeznaczona</w:t>
            </w:r>
            <w:r w:rsidR="00D91BA5" w:rsidRPr="007B6B77">
              <w:rPr>
                <w:rFonts w:ascii="Calibri" w:hAnsi="Calibri" w:cs="Calibri"/>
                <w:w w:val="90"/>
              </w:rPr>
              <w:t xml:space="preserve"> do </w:t>
            </w:r>
            <w:r w:rsidRPr="007B6B77">
              <w:rPr>
                <w:rFonts w:ascii="Calibri" w:hAnsi="Calibri" w:cs="Calibri"/>
                <w:w w:val="90"/>
              </w:rPr>
              <w:t>przechowywania</w:t>
            </w:r>
            <w:r w:rsidR="00D91BA5" w:rsidRPr="007B6B77">
              <w:rPr>
                <w:rFonts w:ascii="Calibri" w:hAnsi="Calibri" w:cs="Calibri"/>
                <w:w w:val="90"/>
              </w:rPr>
              <w:t xml:space="preserve"> notebooków o przekątnej min. 15,6”</w:t>
            </w:r>
          </w:p>
          <w:p w14:paraId="38E18F06" w14:textId="404A7B8B" w:rsidR="0053164F" w:rsidRPr="007B6B77" w:rsidRDefault="0053164F" w:rsidP="0053164F">
            <w:pPr>
              <w:spacing w:after="0" w:line="240" w:lineRule="auto"/>
              <w:jc w:val="both"/>
              <w:rPr>
                <w:rFonts w:ascii="Calibri" w:hAnsi="Calibri" w:cs="Calibri"/>
                <w:w w:val="90"/>
              </w:rPr>
            </w:pPr>
            <w:r w:rsidRPr="007B6B77">
              <w:rPr>
                <w:rFonts w:ascii="Calibri" w:hAnsi="Calibri" w:cs="Calibri"/>
                <w:w w:val="90"/>
              </w:rPr>
              <w:t>Materiał: Poliester/nylon</w:t>
            </w:r>
          </w:p>
          <w:p w14:paraId="4038A442" w14:textId="77885AAC" w:rsidR="0053164F" w:rsidRPr="007B6B77" w:rsidRDefault="0053164F" w:rsidP="0053164F">
            <w:pPr>
              <w:spacing w:after="0" w:line="240" w:lineRule="auto"/>
              <w:jc w:val="both"/>
              <w:rPr>
                <w:rFonts w:ascii="Calibri" w:hAnsi="Calibri" w:cs="Calibri"/>
                <w:w w:val="90"/>
              </w:rPr>
            </w:pPr>
            <w:r w:rsidRPr="007B6B77">
              <w:rPr>
                <w:rFonts w:ascii="Calibri" w:hAnsi="Calibri" w:cs="Calibri"/>
                <w:w w:val="90"/>
              </w:rPr>
              <w:t>Pasek na ramię: Tak</w:t>
            </w:r>
          </w:p>
          <w:p w14:paraId="580251F7" w14:textId="2D6C8D3D" w:rsidR="0053164F" w:rsidRPr="007B6B77" w:rsidRDefault="0053164F" w:rsidP="0053164F">
            <w:pPr>
              <w:spacing w:after="0" w:line="240" w:lineRule="auto"/>
              <w:jc w:val="both"/>
              <w:rPr>
                <w:rFonts w:ascii="Calibri" w:hAnsi="Calibri" w:cs="Calibri"/>
                <w:w w:val="90"/>
              </w:rPr>
            </w:pPr>
            <w:r w:rsidRPr="007B6B77">
              <w:rPr>
                <w:rFonts w:ascii="Calibri" w:hAnsi="Calibri" w:cs="Calibri"/>
                <w:w w:val="90"/>
              </w:rPr>
              <w:t>Rączka: Tak</w:t>
            </w:r>
          </w:p>
          <w:p w14:paraId="6C0F5056" w14:textId="0014B778" w:rsidR="0053164F" w:rsidRPr="007B6B77" w:rsidRDefault="0053164F" w:rsidP="0053164F">
            <w:pPr>
              <w:spacing w:after="0" w:line="240" w:lineRule="auto"/>
              <w:jc w:val="both"/>
              <w:rPr>
                <w:rFonts w:ascii="Calibri" w:hAnsi="Calibri" w:cs="Calibri"/>
                <w:w w:val="90"/>
              </w:rPr>
            </w:pPr>
            <w:r w:rsidRPr="007B6B77">
              <w:rPr>
                <w:rFonts w:ascii="Calibri" w:hAnsi="Calibri" w:cs="Calibri"/>
                <w:w w:val="90"/>
              </w:rPr>
              <w:t>Rodzaj zamknięcia: Zamek błyskawiczny</w:t>
            </w:r>
          </w:p>
          <w:p w14:paraId="5CD1BA81" w14:textId="77777777" w:rsidR="0053164F" w:rsidRPr="007B6B77" w:rsidRDefault="0053164F" w:rsidP="0053164F">
            <w:pPr>
              <w:spacing w:after="0" w:line="240" w:lineRule="auto"/>
              <w:jc w:val="both"/>
              <w:rPr>
                <w:rFonts w:ascii="Calibri" w:hAnsi="Calibri" w:cs="Calibri"/>
                <w:w w:val="90"/>
              </w:rPr>
            </w:pPr>
            <w:r w:rsidRPr="007B6B77">
              <w:rPr>
                <w:rFonts w:ascii="Calibri" w:hAnsi="Calibri" w:cs="Calibri"/>
                <w:w w:val="90"/>
              </w:rPr>
              <w:t>Materiał wodoodporny: Tak</w:t>
            </w:r>
          </w:p>
          <w:p w14:paraId="7F3D1D2B" w14:textId="53745D8B" w:rsidR="00D91BA5" w:rsidRPr="007B6B77" w:rsidRDefault="00D91BA5" w:rsidP="00D91BA5">
            <w:pPr>
              <w:spacing w:after="0" w:line="240" w:lineRule="auto"/>
              <w:jc w:val="both"/>
              <w:rPr>
                <w:rFonts w:ascii="Calibri" w:hAnsi="Calibri" w:cs="Calibri"/>
                <w:w w:val="90"/>
              </w:rPr>
            </w:pPr>
            <w:r w:rsidRPr="007B6B77">
              <w:rPr>
                <w:rFonts w:ascii="Calibri" w:hAnsi="Calibri" w:cs="Calibri"/>
                <w:w w:val="90"/>
              </w:rPr>
              <w:t>Kieszenie wewnętrzne: Tak, min. jedna</w:t>
            </w:r>
          </w:p>
          <w:p w14:paraId="50C84E16" w14:textId="77777777" w:rsidR="00D91BA5" w:rsidRPr="007B6B77" w:rsidRDefault="00D91BA5" w:rsidP="00D91BA5">
            <w:pPr>
              <w:spacing w:after="0" w:line="240" w:lineRule="auto"/>
              <w:jc w:val="both"/>
              <w:rPr>
                <w:rFonts w:ascii="Calibri" w:hAnsi="Calibri" w:cs="Calibri"/>
                <w:w w:val="90"/>
              </w:rPr>
            </w:pPr>
            <w:r w:rsidRPr="007B6B77">
              <w:rPr>
                <w:rFonts w:ascii="Calibri" w:hAnsi="Calibri" w:cs="Calibri"/>
                <w:w w:val="90"/>
              </w:rPr>
              <w:t>Kieszenie zewnętrzne: Tak</w:t>
            </w:r>
          </w:p>
          <w:p w14:paraId="24662F31" w14:textId="2F687EC1" w:rsidR="00D91BA5" w:rsidRPr="007B6B77" w:rsidRDefault="00D91BA5" w:rsidP="00D91BA5">
            <w:pPr>
              <w:spacing w:after="0" w:line="240" w:lineRule="auto"/>
              <w:jc w:val="both"/>
              <w:rPr>
                <w:rFonts w:ascii="Calibri" w:hAnsi="Calibri" w:cs="Calibri"/>
                <w:w w:val="90"/>
              </w:rPr>
            </w:pPr>
            <w:r w:rsidRPr="007B6B77">
              <w:rPr>
                <w:rFonts w:ascii="Calibri" w:hAnsi="Calibri" w:cs="Calibri"/>
                <w:w w:val="90"/>
              </w:rPr>
              <w:t>Kolor: czarny lub szary</w:t>
            </w:r>
          </w:p>
        </w:tc>
        <w:tc>
          <w:tcPr>
            <w:tcW w:w="3424" w:type="dxa"/>
          </w:tcPr>
          <w:p w14:paraId="7F2D4263" w14:textId="77777777" w:rsidR="0053164F" w:rsidRPr="007B6B77" w:rsidRDefault="0053164F" w:rsidP="00E50164">
            <w:pPr>
              <w:spacing w:after="0" w:line="240" w:lineRule="auto"/>
              <w:rPr>
                <w:rFonts w:ascii="Calibri" w:hAnsi="Calibri" w:cs="Calibri"/>
                <w:w w:val="90"/>
              </w:rPr>
            </w:pPr>
          </w:p>
        </w:tc>
      </w:tr>
      <w:tr w:rsidR="00A47BBB" w:rsidRPr="007B6B77" w14:paraId="5276ECC8" w14:textId="77777777" w:rsidTr="004D5F0A">
        <w:tc>
          <w:tcPr>
            <w:tcW w:w="2518" w:type="dxa"/>
          </w:tcPr>
          <w:p w14:paraId="7E5B31AF" w14:textId="77777777" w:rsidR="00A47BBB" w:rsidRPr="007B6B77" w:rsidRDefault="00A47BBB" w:rsidP="00E50164">
            <w:pPr>
              <w:spacing w:after="0" w:line="240" w:lineRule="auto"/>
              <w:rPr>
                <w:rFonts w:ascii="Calibri" w:hAnsi="Calibri" w:cs="Calibri"/>
                <w:w w:val="90"/>
              </w:rPr>
            </w:pPr>
            <w:r w:rsidRPr="007B6B77">
              <w:rPr>
                <w:rFonts w:ascii="Calibri" w:hAnsi="Calibri" w:cs="Calibri"/>
                <w:w w:val="90"/>
              </w:rPr>
              <w:t>Gwarancja</w:t>
            </w:r>
          </w:p>
        </w:tc>
        <w:tc>
          <w:tcPr>
            <w:tcW w:w="4089" w:type="dxa"/>
          </w:tcPr>
          <w:p w14:paraId="0B8E0369" w14:textId="29BE4003" w:rsidR="00A47BBB" w:rsidRPr="007B6B77" w:rsidRDefault="006B21CB" w:rsidP="00E50164">
            <w:pPr>
              <w:spacing w:after="0" w:line="240" w:lineRule="auto"/>
              <w:jc w:val="both"/>
              <w:rPr>
                <w:rFonts w:ascii="Calibri" w:hAnsi="Calibri" w:cs="Calibri"/>
                <w:w w:val="90"/>
              </w:rPr>
            </w:pPr>
            <w:r w:rsidRPr="007B6B77">
              <w:rPr>
                <w:rFonts w:ascii="Calibri" w:hAnsi="Calibri" w:cs="Calibri"/>
                <w:w w:val="90"/>
              </w:rPr>
              <w:t xml:space="preserve">Min. 24 miesiące </w:t>
            </w:r>
            <w:r w:rsidR="00A53375" w:rsidRPr="007B6B77">
              <w:rPr>
                <w:rFonts w:ascii="Calibri" w:hAnsi="Calibri" w:cs="Calibri"/>
                <w:w w:val="90"/>
              </w:rPr>
              <w:t xml:space="preserve">typ: </w:t>
            </w:r>
            <w:r w:rsidRPr="007B6B77">
              <w:rPr>
                <w:rFonts w:ascii="Calibri" w:hAnsi="Calibri" w:cs="Calibri"/>
                <w:w w:val="90"/>
              </w:rPr>
              <w:t>door to door</w:t>
            </w:r>
          </w:p>
        </w:tc>
        <w:tc>
          <w:tcPr>
            <w:tcW w:w="3424" w:type="dxa"/>
          </w:tcPr>
          <w:p w14:paraId="622577EF" w14:textId="77777777" w:rsidR="00A47BBB" w:rsidRPr="007B6B77" w:rsidRDefault="00A47BBB" w:rsidP="00E50164">
            <w:pPr>
              <w:spacing w:after="0" w:line="240" w:lineRule="auto"/>
              <w:rPr>
                <w:rFonts w:ascii="Calibri" w:hAnsi="Calibri" w:cs="Calibri"/>
                <w:w w:val="90"/>
              </w:rPr>
            </w:pPr>
          </w:p>
        </w:tc>
      </w:tr>
      <w:tr w:rsidR="00A47BBB" w:rsidRPr="007B6B77" w14:paraId="1BCCC281" w14:textId="77777777" w:rsidTr="004D5F0A">
        <w:tc>
          <w:tcPr>
            <w:tcW w:w="2518" w:type="dxa"/>
          </w:tcPr>
          <w:p w14:paraId="27991F5F" w14:textId="77777777" w:rsidR="00A47BBB" w:rsidRPr="007B6B77" w:rsidRDefault="00A47BBB" w:rsidP="00E50164">
            <w:pPr>
              <w:spacing w:after="0" w:line="240" w:lineRule="auto"/>
              <w:rPr>
                <w:rFonts w:ascii="Calibri" w:eastAsia="Lucida Grande" w:hAnsi="Calibri" w:cs="Calibri"/>
                <w:w w:val="90"/>
              </w:rPr>
            </w:pPr>
            <w:r w:rsidRPr="007B6B77">
              <w:rPr>
                <w:rFonts w:ascii="Calibri" w:eastAsia="Lucida Grande" w:hAnsi="Calibri" w:cs="Calibri"/>
                <w:w w:val="90"/>
              </w:rPr>
              <w:t>Dodatkowe</w:t>
            </w:r>
          </w:p>
        </w:tc>
        <w:tc>
          <w:tcPr>
            <w:tcW w:w="4089" w:type="dxa"/>
          </w:tcPr>
          <w:p w14:paraId="38554E69" w14:textId="77777777" w:rsidR="00A47BBB" w:rsidRPr="007B6B77" w:rsidRDefault="00A47BBB" w:rsidP="00E50164">
            <w:pPr>
              <w:spacing w:after="0" w:line="240" w:lineRule="auto"/>
              <w:jc w:val="both"/>
              <w:rPr>
                <w:rFonts w:ascii="Calibri" w:eastAsia="Lucida Grande" w:hAnsi="Calibri" w:cs="Calibri"/>
                <w:w w:val="90"/>
              </w:rPr>
            </w:pPr>
            <w:r w:rsidRPr="007B6B77">
              <w:rPr>
                <w:rFonts w:ascii="Calibri" w:eastAsia="Lucida Grande" w:hAnsi="Calibri" w:cs="Calibri"/>
                <w:w w:val="90"/>
              </w:rPr>
              <w:t>Minimalne parametry techniczne sprzętu nie mogą być osiągnięte za pomocą przejściówek, kart rozszerzeń lub dodatkowych urządzeń peryferyjnych</w:t>
            </w:r>
          </w:p>
        </w:tc>
        <w:tc>
          <w:tcPr>
            <w:tcW w:w="3424" w:type="dxa"/>
          </w:tcPr>
          <w:p w14:paraId="3BADF640" w14:textId="77777777" w:rsidR="00A47BBB" w:rsidRPr="007B6B77" w:rsidRDefault="00A47BBB" w:rsidP="00E50164">
            <w:pPr>
              <w:spacing w:after="0" w:line="240" w:lineRule="auto"/>
              <w:rPr>
                <w:rFonts w:ascii="Calibri" w:hAnsi="Calibri" w:cs="Calibri"/>
                <w:w w:val="90"/>
              </w:rPr>
            </w:pPr>
          </w:p>
        </w:tc>
      </w:tr>
    </w:tbl>
    <w:p w14:paraId="194E8CC2" w14:textId="77777777" w:rsidR="00532AE4" w:rsidRPr="007B6B77" w:rsidRDefault="00532AE4" w:rsidP="00E50164">
      <w:pPr>
        <w:widowControl w:val="0"/>
        <w:suppressAutoHyphens/>
        <w:overflowPunct w:val="0"/>
        <w:adjustRightInd w:val="0"/>
        <w:spacing w:after="0" w:line="240" w:lineRule="auto"/>
        <w:ind w:left="-851"/>
        <w:jc w:val="both"/>
        <w:textAlignment w:val="baseline"/>
        <w:rPr>
          <w:rFonts w:ascii="Calibri" w:hAnsi="Calibri" w:cs="Calibri"/>
          <w:b/>
          <w:caps/>
          <w:color w:val="000000"/>
          <w:w w:val="90"/>
        </w:rPr>
      </w:pPr>
    </w:p>
    <w:p w14:paraId="757AA34C" w14:textId="77777777" w:rsidR="00532AE4" w:rsidRPr="007B6B77" w:rsidRDefault="00532AE4" w:rsidP="00E50164">
      <w:pPr>
        <w:widowControl w:val="0"/>
        <w:suppressAutoHyphens/>
        <w:overflowPunct w:val="0"/>
        <w:adjustRightInd w:val="0"/>
        <w:spacing w:after="0" w:line="240" w:lineRule="auto"/>
        <w:ind w:left="-851"/>
        <w:jc w:val="both"/>
        <w:textAlignment w:val="baseline"/>
        <w:rPr>
          <w:rFonts w:ascii="Calibri" w:hAnsi="Calibri" w:cs="Calibri"/>
          <w:b/>
          <w:caps/>
          <w:color w:val="000000"/>
          <w:w w:val="90"/>
        </w:rPr>
      </w:pPr>
    </w:p>
    <w:p w14:paraId="7CD79CFB" w14:textId="77777777" w:rsidR="00A47BBB" w:rsidRPr="007B6B77" w:rsidRDefault="00A47BBB" w:rsidP="00E50164">
      <w:pPr>
        <w:widowControl w:val="0"/>
        <w:suppressAutoHyphens/>
        <w:overflowPunct w:val="0"/>
        <w:adjustRightInd w:val="0"/>
        <w:spacing w:after="0" w:line="240" w:lineRule="auto"/>
        <w:ind w:left="-851"/>
        <w:jc w:val="both"/>
        <w:textAlignment w:val="baseline"/>
        <w:rPr>
          <w:rFonts w:ascii="Calibri" w:hAnsi="Calibri" w:cs="Calibri"/>
          <w:b/>
          <w:caps/>
          <w:color w:val="000000"/>
          <w:w w:val="90"/>
        </w:rPr>
      </w:pPr>
      <w:r w:rsidRPr="007B6B77">
        <w:rPr>
          <w:rFonts w:ascii="Calibri" w:hAnsi="Calibri" w:cs="Calibri"/>
          <w:b/>
          <w:caps/>
          <w:color w:val="000000"/>
          <w:w w:val="90"/>
        </w:rPr>
        <w:t>UWAGA:</w:t>
      </w:r>
    </w:p>
    <w:p w14:paraId="76AE4B7B" w14:textId="77777777" w:rsidR="00A47BBB" w:rsidRPr="007B6B77" w:rsidRDefault="00A47BBB" w:rsidP="00E50164">
      <w:pPr>
        <w:tabs>
          <w:tab w:val="left" w:pos="0"/>
        </w:tabs>
        <w:spacing w:after="0" w:line="240" w:lineRule="auto"/>
        <w:ind w:left="-851"/>
        <w:jc w:val="both"/>
        <w:rPr>
          <w:rFonts w:ascii="Calibri" w:eastAsia="Calibri" w:hAnsi="Calibri" w:cs="Calibri"/>
          <w:b/>
          <w:color w:val="000000"/>
          <w:w w:val="90"/>
        </w:rPr>
      </w:pPr>
      <w:r w:rsidRPr="007B6B77">
        <w:rPr>
          <w:rFonts w:ascii="Calibri" w:eastAsia="Calibri" w:hAnsi="Calibri" w:cs="Calibri"/>
          <w:b/>
          <w:color w:val="000000"/>
          <w:w w:val="90"/>
        </w:rPr>
        <w:t xml:space="preserve">* kolumna do uzupełniana przez Wykonawcę. Wykonawca musi podać typ / model oraz producenta zamontowanych </w:t>
      </w:r>
      <w:r w:rsidRPr="007B6B77">
        <w:rPr>
          <w:rFonts w:ascii="Calibri" w:eastAsia="Calibri" w:hAnsi="Calibri" w:cs="Calibri"/>
          <w:b/>
          <w:color w:val="000000"/>
          <w:w w:val="90"/>
        </w:rPr>
        <w:br/>
        <w:t>w oferowanym zestawie komputerowym podzespołów. Informacje “zgodny” lub “tak” nie mogą być uważane za wystarczające do celów oceny.  W tej kolumnie Wykonawca musi podać właściwe parametry oferowanego urządzenia.</w:t>
      </w:r>
    </w:p>
    <w:p w14:paraId="1792A918" w14:textId="77777777" w:rsidR="00A47BBB" w:rsidRPr="007B6B77" w:rsidRDefault="00A47BBB" w:rsidP="00E50164">
      <w:pPr>
        <w:tabs>
          <w:tab w:val="left" w:pos="0"/>
        </w:tabs>
        <w:spacing w:after="0" w:line="240" w:lineRule="auto"/>
        <w:ind w:left="-851"/>
        <w:jc w:val="both"/>
        <w:rPr>
          <w:rFonts w:ascii="Calibri" w:eastAsia="Calibri" w:hAnsi="Calibri" w:cs="Calibri"/>
          <w:b/>
          <w:color w:val="000000"/>
          <w:w w:val="90"/>
        </w:rPr>
      </w:pPr>
    </w:p>
    <w:p w14:paraId="706DB77C" w14:textId="77777777" w:rsidR="00A47BBB" w:rsidRPr="007B6B77" w:rsidRDefault="00A47BBB" w:rsidP="00E50164">
      <w:pPr>
        <w:tabs>
          <w:tab w:val="left" w:pos="0"/>
        </w:tabs>
        <w:spacing w:after="0" w:line="240" w:lineRule="auto"/>
        <w:ind w:left="-851"/>
        <w:jc w:val="both"/>
        <w:rPr>
          <w:rFonts w:ascii="Calibri" w:eastAsia="Calibri" w:hAnsi="Calibri" w:cs="Calibri"/>
          <w:b/>
          <w:color w:val="000000"/>
          <w:w w:val="9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19"/>
        <w:gridCol w:w="2284"/>
        <w:gridCol w:w="2126"/>
        <w:gridCol w:w="3544"/>
      </w:tblGrid>
      <w:tr w:rsidR="00A47BBB" w:rsidRPr="007B6B77" w14:paraId="09A4CE9A" w14:textId="77777777" w:rsidTr="004D5F0A">
        <w:tc>
          <w:tcPr>
            <w:tcW w:w="2219" w:type="dxa"/>
          </w:tcPr>
          <w:p w14:paraId="3C2511F9" w14:textId="77777777" w:rsidR="00A47BBB" w:rsidRPr="007B6B77" w:rsidRDefault="00A47BBB" w:rsidP="00E50164">
            <w:pPr>
              <w:tabs>
                <w:tab w:val="center" w:pos="4253"/>
              </w:tabs>
              <w:spacing w:before="120"/>
              <w:jc w:val="center"/>
              <w:rPr>
                <w:rFonts w:ascii="Calibri" w:hAnsi="Calibri" w:cs="Calibri"/>
                <w:w w:val="90"/>
              </w:rPr>
            </w:pPr>
          </w:p>
          <w:p w14:paraId="752F5618" w14:textId="77777777" w:rsidR="00A47BBB" w:rsidRPr="007B6B77" w:rsidRDefault="00A47BBB" w:rsidP="00E50164">
            <w:pPr>
              <w:tabs>
                <w:tab w:val="center" w:pos="4253"/>
              </w:tabs>
              <w:spacing w:before="120"/>
              <w:jc w:val="center"/>
              <w:rPr>
                <w:rFonts w:ascii="Calibri" w:hAnsi="Calibri" w:cs="Calibri"/>
                <w:w w:val="90"/>
              </w:rPr>
            </w:pPr>
            <w:r w:rsidRPr="007B6B77">
              <w:rPr>
                <w:rFonts w:ascii="Calibri" w:hAnsi="Calibri" w:cs="Calibri"/>
                <w:w w:val="90"/>
              </w:rPr>
              <w:t xml:space="preserve">____________________ </w:t>
            </w:r>
          </w:p>
          <w:p w14:paraId="3406D25A" w14:textId="77777777" w:rsidR="00A47BBB" w:rsidRPr="007B6B77" w:rsidRDefault="00A47BBB" w:rsidP="00E50164">
            <w:pPr>
              <w:tabs>
                <w:tab w:val="center" w:pos="4253"/>
              </w:tabs>
              <w:spacing w:before="120"/>
              <w:jc w:val="center"/>
              <w:rPr>
                <w:rFonts w:ascii="Calibri" w:hAnsi="Calibri" w:cs="Calibri"/>
                <w:w w:val="90"/>
              </w:rPr>
            </w:pPr>
            <w:r w:rsidRPr="007B6B77">
              <w:rPr>
                <w:rFonts w:ascii="Calibri" w:hAnsi="Calibri" w:cs="Calibri"/>
                <w:i/>
                <w:w w:val="90"/>
              </w:rPr>
              <w:lastRenderedPageBreak/>
              <w:t>(miejscowość)</w:t>
            </w:r>
          </w:p>
        </w:tc>
        <w:tc>
          <w:tcPr>
            <w:tcW w:w="2284" w:type="dxa"/>
          </w:tcPr>
          <w:p w14:paraId="04C09573" w14:textId="77777777" w:rsidR="00A47BBB" w:rsidRPr="007B6B77" w:rsidRDefault="00A47BBB" w:rsidP="00E50164">
            <w:pPr>
              <w:tabs>
                <w:tab w:val="center" w:pos="4253"/>
              </w:tabs>
              <w:spacing w:before="120"/>
              <w:jc w:val="center"/>
              <w:rPr>
                <w:rFonts w:ascii="Calibri" w:hAnsi="Calibri" w:cs="Calibri"/>
                <w:w w:val="90"/>
              </w:rPr>
            </w:pPr>
          </w:p>
          <w:p w14:paraId="6B320C94" w14:textId="77777777" w:rsidR="00A47BBB" w:rsidRPr="007B6B77" w:rsidRDefault="00A47BBB" w:rsidP="00E50164">
            <w:pPr>
              <w:tabs>
                <w:tab w:val="center" w:pos="4253"/>
              </w:tabs>
              <w:spacing w:before="120"/>
              <w:jc w:val="center"/>
              <w:rPr>
                <w:rFonts w:ascii="Calibri" w:hAnsi="Calibri" w:cs="Calibri"/>
                <w:w w:val="90"/>
              </w:rPr>
            </w:pPr>
            <w:r w:rsidRPr="007B6B77">
              <w:rPr>
                <w:rFonts w:ascii="Calibri" w:hAnsi="Calibri" w:cs="Calibri"/>
                <w:w w:val="90"/>
              </w:rPr>
              <w:t xml:space="preserve">____________________ </w:t>
            </w:r>
          </w:p>
          <w:p w14:paraId="7A19859E" w14:textId="77777777" w:rsidR="00A47BBB" w:rsidRPr="007B6B77" w:rsidRDefault="00A47BBB" w:rsidP="00E50164">
            <w:pPr>
              <w:tabs>
                <w:tab w:val="center" w:pos="4253"/>
              </w:tabs>
              <w:spacing w:before="120"/>
              <w:jc w:val="center"/>
              <w:rPr>
                <w:rFonts w:ascii="Calibri" w:eastAsia="Calibri" w:hAnsi="Calibri" w:cs="Calibri"/>
                <w:color w:val="000000"/>
                <w:w w:val="90"/>
              </w:rPr>
            </w:pPr>
            <w:r w:rsidRPr="007B6B77">
              <w:rPr>
                <w:rFonts w:ascii="Calibri" w:hAnsi="Calibri" w:cs="Calibri"/>
                <w:i/>
                <w:w w:val="90"/>
              </w:rPr>
              <w:lastRenderedPageBreak/>
              <w:t>(data)</w:t>
            </w:r>
          </w:p>
        </w:tc>
        <w:tc>
          <w:tcPr>
            <w:tcW w:w="2126" w:type="dxa"/>
          </w:tcPr>
          <w:p w14:paraId="40280857" w14:textId="77777777" w:rsidR="00A47BBB" w:rsidRPr="007B6B77" w:rsidRDefault="00A47BBB" w:rsidP="00E50164">
            <w:pPr>
              <w:tabs>
                <w:tab w:val="center" w:pos="4253"/>
              </w:tabs>
              <w:spacing w:before="120"/>
              <w:jc w:val="center"/>
              <w:rPr>
                <w:rFonts w:ascii="Calibri" w:hAnsi="Calibri" w:cs="Calibri"/>
                <w:w w:val="90"/>
              </w:rPr>
            </w:pPr>
          </w:p>
        </w:tc>
        <w:tc>
          <w:tcPr>
            <w:tcW w:w="3544" w:type="dxa"/>
          </w:tcPr>
          <w:p w14:paraId="5AD4DAE1" w14:textId="77777777" w:rsidR="00A47BBB" w:rsidRPr="007B6B77" w:rsidRDefault="00A47BBB" w:rsidP="00E50164">
            <w:pPr>
              <w:tabs>
                <w:tab w:val="center" w:pos="4253"/>
              </w:tabs>
              <w:spacing w:before="120"/>
              <w:jc w:val="center"/>
              <w:rPr>
                <w:rFonts w:ascii="Calibri" w:hAnsi="Calibri" w:cs="Calibri"/>
                <w:w w:val="90"/>
              </w:rPr>
            </w:pPr>
          </w:p>
          <w:p w14:paraId="32DDCB72" w14:textId="77777777" w:rsidR="00A47BBB" w:rsidRPr="007B6B77" w:rsidRDefault="00A47BBB" w:rsidP="00E50164">
            <w:pPr>
              <w:tabs>
                <w:tab w:val="center" w:pos="4253"/>
              </w:tabs>
              <w:spacing w:before="120"/>
              <w:jc w:val="center"/>
              <w:rPr>
                <w:rFonts w:ascii="Calibri" w:hAnsi="Calibri" w:cs="Calibri"/>
                <w:i/>
                <w:w w:val="90"/>
              </w:rPr>
            </w:pPr>
            <w:r w:rsidRPr="007B6B77">
              <w:rPr>
                <w:rFonts w:ascii="Calibri" w:hAnsi="Calibri" w:cs="Calibri"/>
                <w:w w:val="90"/>
              </w:rPr>
              <w:t xml:space="preserve">____________________ </w:t>
            </w:r>
          </w:p>
          <w:p w14:paraId="01D2A8DD" w14:textId="77777777" w:rsidR="00A47BBB" w:rsidRPr="007B6B77" w:rsidRDefault="00A47BBB" w:rsidP="00E50164">
            <w:pPr>
              <w:tabs>
                <w:tab w:val="center" w:pos="4253"/>
              </w:tabs>
              <w:spacing w:before="120"/>
              <w:jc w:val="center"/>
              <w:rPr>
                <w:rFonts w:ascii="Calibri" w:eastAsia="Calibri" w:hAnsi="Calibri" w:cs="Calibri"/>
                <w:color w:val="000000"/>
                <w:w w:val="90"/>
              </w:rPr>
            </w:pPr>
            <w:r w:rsidRPr="007B6B77">
              <w:rPr>
                <w:rFonts w:ascii="Calibri" w:hAnsi="Calibri" w:cs="Calibri"/>
                <w:i/>
                <w:w w:val="90"/>
              </w:rPr>
              <w:lastRenderedPageBreak/>
              <w:t>(podpis Wykonawcy)</w:t>
            </w:r>
          </w:p>
        </w:tc>
      </w:tr>
    </w:tbl>
    <w:p w14:paraId="129692C9" w14:textId="77777777" w:rsidR="00A47BBB" w:rsidRPr="007B6B77" w:rsidRDefault="00A47BBB" w:rsidP="00E50164">
      <w:pPr>
        <w:spacing w:after="0" w:line="240" w:lineRule="auto"/>
        <w:rPr>
          <w:rFonts w:ascii="Calibri" w:hAnsi="Calibri" w:cs="Calibri"/>
          <w:w w:val="90"/>
        </w:rPr>
      </w:pPr>
    </w:p>
    <w:p w14:paraId="3589F344" w14:textId="77777777" w:rsidR="00FB2D06" w:rsidRPr="007B6B77" w:rsidRDefault="00FB2D06" w:rsidP="00E50164">
      <w:pPr>
        <w:spacing w:after="0" w:line="240" w:lineRule="auto"/>
        <w:rPr>
          <w:rFonts w:ascii="Calibri" w:hAnsi="Calibri" w:cs="Calibri"/>
        </w:rPr>
      </w:pPr>
    </w:p>
    <w:sectPr w:rsidR="00FB2D06" w:rsidRPr="007B6B77" w:rsidSect="004D5F0A">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5C9C4" w14:textId="77777777" w:rsidR="00B219A8" w:rsidRDefault="00B219A8">
      <w:pPr>
        <w:spacing w:after="0" w:line="240" w:lineRule="auto"/>
      </w:pPr>
      <w:r>
        <w:separator/>
      </w:r>
    </w:p>
  </w:endnote>
  <w:endnote w:type="continuationSeparator" w:id="0">
    <w:p w14:paraId="0528B976" w14:textId="77777777" w:rsidR="00B219A8" w:rsidRDefault="00B2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Noto Sans Symbols">
    <w:altName w:val="Calibri"/>
    <w:charset w:val="01"/>
    <w:family w:val="auto"/>
    <w:pitch w:val="default"/>
  </w:font>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Narrow"/>
    <w:panose1 w:val="020B0604020202020204"/>
    <w:charset w:val="EE"/>
    <w:family w:val="swiss"/>
    <w:pitch w:val="variable"/>
    <w:sig w:usb0="E0002EFF" w:usb1="C000785B" w:usb2="00000009" w:usb3="00000000" w:csb0="000001FF" w:csb1="00000000"/>
  </w:font>
  <w:font w:name="Lucida Grand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BDF95" w14:textId="77777777" w:rsidR="004D5F0A" w:rsidRDefault="004D5F0A" w:rsidP="004D5F0A">
    <w:pPr>
      <w:pStyle w:val="Stopka"/>
    </w:pPr>
    <w:bookmarkStart w:id="0" w:name="DocumentMarkings1FooterEvenPages"/>
  </w:p>
  <w:bookmarkEnd w:id="0"/>
  <w:p w14:paraId="5C6D0103" w14:textId="77777777" w:rsidR="004D5F0A" w:rsidRDefault="004D5F0A">
    <w:pPr>
      <w:pStyle w:val="Stopka"/>
    </w:pPr>
  </w:p>
  <w:p w14:paraId="5CCCBE88" w14:textId="77777777" w:rsidR="004D5F0A" w:rsidRDefault="004D5F0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w w:val="90"/>
      </w:rPr>
      <w:id w:val="659892608"/>
      <w:docPartObj>
        <w:docPartGallery w:val="Page Numbers (Bottom of Page)"/>
        <w:docPartUnique/>
      </w:docPartObj>
    </w:sdtPr>
    <w:sdtEndPr/>
    <w:sdtContent>
      <w:p w14:paraId="30306EAD" w14:textId="77777777" w:rsidR="004D5F0A" w:rsidRPr="00234495" w:rsidRDefault="004D5F0A">
        <w:pPr>
          <w:pStyle w:val="Stopka"/>
          <w:jc w:val="right"/>
          <w:rPr>
            <w:rFonts w:ascii="Times New Roman" w:hAnsi="Times New Roman" w:cs="Times New Roman"/>
            <w:w w:val="90"/>
          </w:rPr>
        </w:pPr>
        <w:r w:rsidRPr="00234495">
          <w:rPr>
            <w:rFonts w:ascii="Times New Roman" w:hAnsi="Times New Roman" w:cs="Times New Roman"/>
            <w:w w:val="90"/>
          </w:rPr>
          <w:fldChar w:fldCharType="begin"/>
        </w:r>
        <w:r w:rsidRPr="00234495">
          <w:rPr>
            <w:rFonts w:ascii="Times New Roman" w:hAnsi="Times New Roman" w:cs="Times New Roman"/>
            <w:w w:val="90"/>
          </w:rPr>
          <w:instrText>PAGE   \* MERGEFORMAT</w:instrText>
        </w:r>
        <w:r w:rsidRPr="00234495">
          <w:rPr>
            <w:rFonts w:ascii="Times New Roman" w:hAnsi="Times New Roman" w:cs="Times New Roman"/>
            <w:w w:val="90"/>
          </w:rPr>
          <w:fldChar w:fldCharType="separate"/>
        </w:r>
        <w:r w:rsidRPr="00532AE4">
          <w:rPr>
            <w:rFonts w:ascii="Times New Roman" w:hAnsi="Times New Roman" w:cs="Times New Roman"/>
            <w:noProof/>
            <w:w w:val="90"/>
          </w:rPr>
          <w:t>11</w:t>
        </w:r>
        <w:r w:rsidRPr="00234495">
          <w:rPr>
            <w:rFonts w:ascii="Times New Roman" w:hAnsi="Times New Roman" w:cs="Times New Roman"/>
            <w:w w:val="90"/>
          </w:rPr>
          <w:fldChar w:fldCharType="end"/>
        </w:r>
      </w:p>
    </w:sdtContent>
  </w:sdt>
  <w:p w14:paraId="4D12A502" w14:textId="77777777" w:rsidR="004D5F0A" w:rsidRDefault="004D5F0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w w:val="90"/>
      </w:rPr>
      <w:id w:val="1286085170"/>
      <w:docPartObj>
        <w:docPartGallery w:val="Page Numbers (Bottom of Page)"/>
        <w:docPartUnique/>
      </w:docPartObj>
    </w:sdtPr>
    <w:sdtEndPr/>
    <w:sdtContent>
      <w:p w14:paraId="0BAB4D83" w14:textId="77777777" w:rsidR="004D5F0A" w:rsidRPr="00DD437F" w:rsidRDefault="004D5F0A">
        <w:pPr>
          <w:pStyle w:val="Stopka"/>
          <w:jc w:val="right"/>
          <w:rPr>
            <w:rFonts w:ascii="Times New Roman" w:hAnsi="Times New Roman" w:cs="Times New Roman"/>
            <w:w w:val="90"/>
          </w:rPr>
        </w:pPr>
        <w:r w:rsidRPr="00DD437F">
          <w:rPr>
            <w:rFonts w:ascii="Times New Roman" w:hAnsi="Times New Roman" w:cs="Times New Roman"/>
            <w:w w:val="90"/>
          </w:rPr>
          <w:fldChar w:fldCharType="begin"/>
        </w:r>
        <w:r w:rsidRPr="00DD437F">
          <w:rPr>
            <w:rFonts w:ascii="Times New Roman" w:hAnsi="Times New Roman" w:cs="Times New Roman"/>
            <w:w w:val="90"/>
          </w:rPr>
          <w:instrText>PAGE   \* MERGEFORMAT</w:instrText>
        </w:r>
        <w:r w:rsidRPr="00DD437F">
          <w:rPr>
            <w:rFonts w:ascii="Times New Roman" w:hAnsi="Times New Roman" w:cs="Times New Roman"/>
            <w:w w:val="90"/>
          </w:rPr>
          <w:fldChar w:fldCharType="separate"/>
        </w:r>
        <w:r w:rsidRPr="00532AE4">
          <w:rPr>
            <w:rFonts w:ascii="Times New Roman" w:hAnsi="Times New Roman" w:cs="Times New Roman"/>
            <w:noProof/>
            <w:w w:val="90"/>
          </w:rPr>
          <w:t>1</w:t>
        </w:r>
        <w:r w:rsidRPr="00DD437F">
          <w:rPr>
            <w:rFonts w:ascii="Times New Roman" w:hAnsi="Times New Roman" w:cs="Times New Roman"/>
            <w:w w:val="90"/>
          </w:rPr>
          <w:fldChar w:fldCharType="end"/>
        </w:r>
      </w:p>
    </w:sdtContent>
  </w:sdt>
  <w:p w14:paraId="45C944A0" w14:textId="77777777" w:rsidR="004D5F0A" w:rsidRDefault="004D5F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1805B" w14:textId="77777777" w:rsidR="00B219A8" w:rsidRDefault="00B219A8">
      <w:pPr>
        <w:spacing w:after="0" w:line="240" w:lineRule="auto"/>
      </w:pPr>
      <w:r>
        <w:separator/>
      </w:r>
    </w:p>
  </w:footnote>
  <w:footnote w:type="continuationSeparator" w:id="0">
    <w:p w14:paraId="579A6237" w14:textId="77777777" w:rsidR="00B219A8" w:rsidRDefault="00B21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DED9D" w14:textId="77777777" w:rsidR="004D5F0A" w:rsidRDefault="004D5F0A" w:rsidP="004D5F0A">
    <w:pPr>
      <w:jc w:val="center"/>
      <w:rPr>
        <w:rFonts w:ascii="Times New Roman" w:eastAsia="Calibri" w:hAnsi="Times New Roman" w:cs="Times New Roman"/>
        <w:b/>
        <w:w w:val="90"/>
      </w:rPr>
    </w:pPr>
  </w:p>
  <w:p w14:paraId="2DD16AF7" w14:textId="6417208C" w:rsidR="004D5F0A" w:rsidRPr="007F716A" w:rsidRDefault="004D5F0A" w:rsidP="004D5F0A">
    <w:pPr>
      <w:jc w:val="right"/>
      <w:rPr>
        <w:rFonts w:eastAsia="Calibri" w:cstheme="minorHAnsi"/>
        <w:b/>
        <w:w w:val="90"/>
      </w:rPr>
    </w:pPr>
    <w:r w:rsidRPr="007F716A">
      <w:rPr>
        <w:rFonts w:eastAsia="Calibri" w:cstheme="minorHAnsi"/>
        <w:b/>
        <w:w w:val="90"/>
      </w:rPr>
      <w:t>Załącznik nr 1 do SIWZ OR.272.</w:t>
    </w:r>
    <w:r w:rsidR="00EB48DF">
      <w:rPr>
        <w:rFonts w:eastAsia="Calibri" w:cstheme="minorHAnsi"/>
        <w:b/>
        <w:w w:val="90"/>
      </w:rPr>
      <w:t>2</w:t>
    </w:r>
    <w:r w:rsidRPr="007F716A">
      <w:rPr>
        <w:rFonts w:eastAsia="Calibri" w:cstheme="minorHAnsi"/>
        <w:b/>
        <w:w w:val="90"/>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C2FBE"/>
    <w:multiLevelType w:val="hybridMultilevel"/>
    <w:tmpl w:val="73C02A5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E1A2C08"/>
    <w:multiLevelType w:val="multilevel"/>
    <w:tmpl w:val="B302D6A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671ED6"/>
    <w:multiLevelType w:val="hybridMultilevel"/>
    <w:tmpl w:val="556C80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3C1156"/>
    <w:multiLevelType w:val="hybridMultilevel"/>
    <w:tmpl w:val="8A90160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2B4821F3"/>
    <w:multiLevelType w:val="hybridMultilevel"/>
    <w:tmpl w:val="EFFC58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F581085"/>
    <w:multiLevelType w:val="multilevel"/>
    <w:tmpl w:val="B302D6A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8672E3"/>
    <w:multiLevelType w:val="multilevel"/>
    <w:tmpl w:val="94ECBA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CC3B9E"/>
    <w:multiLevelType w:val="hybridMultilevel"/>
    <w:tmpl w:val="B3182E1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541335AA"/>
    <w:multiLevelType w:val="multilevel"/>
    <w:tmpl w:val="13D2CE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436D89"/>
    <w:multiLevelType w:val="multilevel"/>
    <w:tmpl w:val="B302D6A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89F215C"/>
    <w:multiLevelType w:val="multilevel"/>
    <w:tmpl w:val="0CDCCB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6B09F1"/>
    <w:multiLevelType w:val="multilevel"/>
    <w:tmpl w:val="B302D6A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D7C4BF4"/>
    <w:multiLevelType w:val="multilevel"/>
    <w:tmpl w:val="0F38569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8"/>
  </w:num>
  <w:num w:numId="4">
    <w:abstractNumId w:val="10"/>
  </w:num>
  <w:num w:numId="5">
    <w:abstractNumId w:val="12"/>
  </w:num>
  <w:num w:numId="6">
    <w:abstractNumId w:val="1"/>
  </w:num>
  <w:num w:numId="7">
    <w:abstractNumId w:val="5"/>
  </w:num>
  <w:num w:numId="8">
    <w:abstractNumId w:val="11"/>
  </w:num>
  <w:num w:numId="9">
    <w:abstractNumId w:val="9"/>
  </w:num>
  <w:num w:numId="10">
    <w:abstractNumId w:val="6"/>
  </w:num>
  <w:num w:numId="11">
    <w:abstractNumId w:val="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BBB"/>
    <w:rsid w:val="000E1F9D"/>
    <w:rsid w:val="00443355"/>
    <w:rsid w:val="004D5F0A"/>
    <w:rsid w:val="0053164F"/>
    <w:rsid w:val="00532AE4"/>
    <w:rsid w:val="005901E4"/>
    <w:rsid w:val="0059042B"/>
    <w:rsid w:val="006B21CB"/>
    <w:rsid w:val="007079CE"/>
    <w:rsid w:val="007227B0"/>
    <w:rsid w:val="007B6B77"/>
    <w:rsid w:val="007F716A"/>
    <w:rsid w:val="0087340D"/>
    <w:rsid w:val="009443FC"/>
    <w:rsid w:val="00A47BBB"/>
    <w:rsid w:val="00A53375"/>
    <w:rsid w:val="00B219A8"/>
    <w:rsid w:val="00B733CB"/>
    <w:rsid w:val="00CC308C"/>
    <w:rsid w:val="00D91BA5"/>
    <w:rsid w:val="00E2292C"/>
    <w:rsid w:val="00E50164"/>
    <w:rsid w:val="00EB48DF"/>
    <w:rsid w:val="00FB072C"/>
    <w:rsid w:val="00FB2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BE116"/>
  <w15:chartTrackingRefBased/>
  <w15:docId w15:val="{29E13FEA-F722-481C-AE71-A2E41D86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7BBB"/>
  </w:style>
  <w:style w:type="paragraph" w:styleId="Nagwek1">
    <w:name w:val="heading 1"/>
    <w:basedOn w:val="Normalny"/>
    <w:next w:val="Normalny"/>
    <w:link w:val="Nagwek1Znak"/>
    <w:uiPriority w:val="9"/>
    <w:qFormat/>
    <w:rsid w:val="00B733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A47BBB"/>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A47BBB"/>
    <w:rPr>
      <w:lang w:val="en-US"/>
    </w:rPr>
  </w:style>
  <w:style w:type="table" w:styleId="Tabela-Siatka">
    <w:name w:val="Table Grid"/>
    <w:basedOn w:val="Standardowy"/>
    <w:uiPriority w:val="59"/>
    <w:rsid w:val="00A47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F71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716A"/>
    <w:rPr>
      <w:lang w:val="en-US"/>
    </w:rPr>
  </w:style>
  <w:style w:type="paragraph" w:styleId="Bezodstpw">
    <w:name w:val="No Spacing"/>
    <w:uiPriority w:val="1"/>
    <w:qFormat/>
    <w:rsid w:val="007F716A"/>
    <w:pPr>
      <w:spacing w:after="0" w:line="240" w:lineRule="auto"/>
    </w:pPr>
    <w:rPr>
      <w:lang w:val="en-US"/>
    </w:rPr>
  </w:style>
  <w:style w:type="character" w:customStyle="1" w:styleId="Nagwek1Znak">
    <w:name w:val="Nagłówek 1 Znak"/>
    <w:basedOn w:val="Domylnaczcionkaakapitu"/>
    <w:link w:val="Nagwek1"/>
    <w:uiPriority w:val="9"/>
    <w:rsid w:val="00B733CB"/>
    <w:rPr>
      <w:rFonts w:asciiTheme="majorHAnsi" w:eastAsiaTheme="majorEastAsia" w:hAnsiTheme="majorHAnsi" w:cstheme="majorBidi"/>
      <w:color w:val="2E74B5" w:themeColor="accent1" w:themeShade="BF"/>
      <w:sz w:val="32"/>
      <w:szCs w:val="32"/>
      <w:lang w:val="en-US"/>
    </w:rPr>
  </w:style>
  <w:style w:type="character" w:styleId="Wyrnieniedelikatne">
    <w:name w:val="Subtle Emphasis"/>
    <w:basedOn w:val="Domylnaczcionkaakapitu"/>
    <w:uiPriority w:val="19"/>
    <w:qFormat/>
    <w:rsid w:val="00B733C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209848">
      <w:bodyDiv w:val="1"/>
      <w:marLeft w:val="0"/>
      <w:marRight w:val="0"/>
      <w:marTop w:val="0"/>
      <w:marBottom w:val="0"/>
      <w:divBdr>
        <w:top w:val="none" w:sz="0" w:space="0" w:color="auto"/>
        <w:left w:val="none" w:sz="0" w:space="0" w:color="auto"/>
        <w:bottom w:val="none" w:sz="0" w:space="0" w:color="auto"/>
        <w:right w:val="none" w:sz="0" w:space="0" w:color="auto"/>
      </w:divBdr>
    </w:div>
    <w:div w:id="530728519">
      <w:bodyDiv w:val="1"/>
      <w:marLeft w:val="0"/>
      <w:marRight w:val="0"/>
      <w:marTop w:val="0"/>
      <w:marBottom w:val="0"/>
      <w:divBdr>
        <w:top w:val="none" w:sz="0" w:space="0" w:color="auto"/>
        <w:left w:val="none" w:sz="0" w:space="0" w:color="auto"/>
        <w:bottom w:val="none" w:sz="0" w:space="0" w:color="auto"/>
        <w:right w:val="none" w:sz="0" w:space="0" w:color="auto"/>
      </w:divBdr>
    </w:div>
    <w:div w:id="901867304">
      <w:bodyDiv w:val="1"/>
      <w:marLeft w:val="0"/>
      <w:marRight w:val="0"/>
      <w:marTop w:val="0"/>
      <w:marBottom w:val="0"/>
      <w:divBdr>
        <w:top w:val="none" w:sz="0" w:space="0" w:color="auto"/>
        <w:left w:val="none" w:sz="0" w:space="0" w:color="auto"/>
        <w:bottom w:val="none" w:sz="0" w:space="0" w:color="auto"/>
        <w:right w:val="none" w:sz="0" w:space="0" w:color="auto"/>
      </w:divBdr>
    </w:div>
    <w:div w:id="1039817056">
      <w:bodyDiv w:val="1"/>
      <w:marLeft w:val="0"/>
      <w:marRight w:val="0"/>
      <w:marTop w:val="0"/>
      <w:marBottom w:val="0"/>
      <w:divBdr>
        <w:top w:val="none" w:sz="0" w:space="0" w:color="auto"/>
        <w:left w:val="none" w:sz="0" w:space="0" w:color="auto"/>
        <w:bottom w:val="none" w:sz="0" w:space="0" w:color="auto"/>
        <w:right w:val="none" w:sz="0" w:space="0" w:color="auto"/>
      </w:divBdr>
    </w:div>
    <w:div w:id="1166826121">
      <w:bodyDiv w:val="1"/>
      <w:marLeft w:val="0"/>
      <w:marRight w:val="0"/>
      <w:marTop w:val="0"/>
      <w:marBottom w:val="0"/>
      <w:divBdr>
        <w:top w:val="none" w:sz="0" w:space="0" w:color="auto"/>
        <w:left w:val="none" w:sz="0" w:space="0" w:color="auto"/>
        <w:bottom w:val="none" w:sz="0" w:space="0" w:color="auto"/>
        <w:right w:val="none" w:sz="0" w:space="0" w:color="auto"/>
      </w:divBdr>
    </w:div>
    <w:div w:id="155519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c.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27</Pages>
  <Words>6619</Words>
  <Characters>39717</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Dębowska</dc:creator>
  <cp:keywords/>
  <dc:description/>
  <cp:lastModifiedBy>Łukasz Dębowski</cp:lastModifiedBy>
  <cp:revision>9</cp:revision>
  <dcterms:created xsi:type="dcterms:W3CDTF">2020-11-02T12:43:00Z</dcterms:created>
  <dcterms:modified xsi:type="dcterms:W3CDTF">2020-11-02T16:12:00Z</dcterms:modified>
</cp:coreProperties>
</file>