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964ADE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bookmarkStart w:id="0" w:name="_GoBack"/>
      <w:bookmarkEnd w:id="0"/>
    </w:p>
    <w:p w:rsidR="00402BE1" w:rsidRPr="00964ADE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 w:rsidRPr="00964ADE">
        <w:rPr>
          <w:rFonts w:asciiTheme="minorHAnsi" w:hAnsiTheme="minorHAnsi" w:cstheme="minorHAnsi"/>
          <w:b/>
          <w:iCs/>
          <w:sz w:val="20"/>
          <w:szCs w:val="20"/>
        </w:rPr>
        <w:t xml:space="preserve">Załącznik nr </w:t>
      </w:r>
      <w:r w:rsidR="0008546C" w:rsidRPr="00964ADE">
        <w:rPr>
          <w:rFonts w:asciiTheme="minorHAnsi" w:hAnsiTheme="minorHAnsi" w:cstheme="minorHAnsi"/>
          <w:b/>
          <w:iCs/>
          <w:sz w:val="20"/>
          <w:szCs w:val="20"/>
        </w:rPr>
        <w:t>1</w:t>
      </w:r>
      <w:r w:rsidR="0099093D" w:rsidRPr="00964ADE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964ADE">
        <w:rPr>
          <w:rFonts w:asciiTheme="minorHAnsi" w:hAnsiTheme="minorHAnsi" w:cstheme="minorHAnsi"/>
          <w:b/>
          <w:iCs/>
          <w:sz w:val="20"/>
          <w:szCs w:val="20"/>
        </w:rPr>
        <w:t>do SIWZ</w:t>
      </w:r>
      <w:r w:rsidR="00F26E8E" w:rsidRPr="00F26E8E">
        <w:t xml:space="preserve"> </w:t>
      </w:r>
      <w:r w:rsidR="00F26E8E" w:rsidRPr="00F26E8E">
        <w:rPr>
          <w:rFonts w:asciiTheme="minorHAnsi" w:hAnsiTheme="minorHAnsi" w:cstheme="minorHAnsi"/>
          <w:b/>
          <w:iCs/>
          <w:sz w:val="20"/>
          <w:szCs w:val="20"/>
        </w:rPr>
        <w:t>zaktualizowany</w:t>
      </w:r>
    </w:p>
    <w:p w:rsidR="009C20FF" w:rsidRPr="00964ADE" w:rsidRDefault="00402BE1" w:rsidP="005E15B1">
      <w:pPr>
        <w:spacing w:line="276" w:lineRule="auto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964A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64ADE">
        <w:rPr>
          <w:rFonts w:asciiTheme="minorHAnsi" w:hAnsiTheme="minorHAnsi" w:cstheme="minorHAnsi"/>
          <w:b/>
          <w:sz w:val="20"/>
          <w:szCs w:val="20"/>
          <w:lang w:eastAsia="ar-SA"/>
        </w:rPr>
        <w:t>ED.</w:t>
      </w:r>
      <w:r w:rsidR="00675F85" w:rsidRPr="00964ADE">
        <w:rPr>
          <w:rFonts w:asciiTheme="minorHAnsi" w:hAnsiTheme="minorHAnsi" w:cstheme="minorHAnsi"/>
          <w:b/>
          <w:sz w:val="20"/>
          <w:szCs w:val="20"/>
          <w:lang w:eastAsia="ar-SA"/>
        </w:rPr>
        <w:t>272.</w:t>
      </w:r>
      <w:r w:rsidR="00770584">
        <w:rPr>
          <w:rFonts w:asciiTheme="minorHAnsi" w:hAnsiTheme="minorHAnsi" w:cstheme="minorHAnsi"/>
          <w:b/>
          <w:sz w:val="20"/>
          <w:szCs w:val="20"/>
          <w:lang w:eastAsia="ar-SA"/>
        </w:rPr>
        <w:t>4</w:t>
      </w:r>
      <w:r w:rsidR="00675F85" w:rsidRPr="00964ADE">
        <w:rPr>
          <w:rFonts w:asciiTheme="minorHAnsi" w:hAnsiTheme="minorHAnsi" w:cstheme="minorHAnsi"/>
          <w:b/>
          <w:sz w:val="20"/>
          <w:szCs w:val="20"/>
          <w:lang w:eastAsia="ar-SA"/>
        </w:rPr>
        <w:t>.2019</w:t>
      </w:r>
    </w:p>
    <w:p w:rsidR="00436A29" w:rsidRPr="00964ADE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36A29" w:rsidRPr="00964ADE" w:rsidRDefault="00F26E8E" w:rsidP="00964ADE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ZAKTUALIZOWANY </w:t>
      </w:r>
      <w:r w:rsidR="0008546C" w:rsidRPr="00964ADE">
        <w:rPr>
          <w:rFonts w:asciiTheme="minorHAnsi" w:hAnsiTheme="minorHAnsi" w:cstheme="minorHAnsi"/>
          <w:sz w:val="20"/>
          <w:szCs w:val="20"/>
        </w:rPr>
        <w:t>SZCZEGOŁOWY OPIS PRZEDMIOTU ZAMÓWIENIA</w:t>
      </w:r>
      <w:r w:rsidR="001E0A6D">
        <w:rPr>
          <w:rFonts w:asciiTheme="minorHAnsi" w:hAnsiTheme="minorHAnsi" w:cstheme="minorHAnsi"/>
          <w:sz w:val="20"/>
          <w:szCs w:val="20"/>
        </w:rPr>
        <w:t xml:space="preserve">- modyfikacja </w:t>
      </w:r>
    </w:p>
    <w:p w:rsidR="0008546C" w:rsidRPr="00964ADE" w:rsidRDefault="00914189" w:rsidP="0008546C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Przetarg nieograniczony na </w:t>
      </w:r>
      <w:r>
        <w:rPr>
          <w:rFonts w:asciiTheme="minorHAnsi" w:hAnsiTheme="minorHAnsi" w:cstheme="minorHAnsi"/>
          <w:b/>
          <w:sz w:val="20"/>
          <w:szCs w:val="20"/>
        </w:rPr>
        <w:t>dostawę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546C" w:rsidRPr="00964ADE">
        <w:rPr>
          <w:rFonts w:asciiTheme="minorHAnsi" w:hAnsiTheme="minorHAnsi" w:cstheme="minorHAnsi"/>
          <w:b/>
          <w:bCs/>
          <w:sz w:val="20"/>
          <w:szCs w:val="20"/>
        </w:rPr>
        <w:t xml:space="preserve">stanowisk  demonstracyjnych i pomocy dydaktycznych  do   Zespołu Szkół Zawodowych w Gołdapi w związku z realizacją projektu 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 xml:space="preserve">pn. </w:t>
      </w:r>
      <w:r>
        <w:rPr>
          <w:rFonts w:asciiTheme="minorHAnsi" w:hAnsiTheme="minorHAnsi" w:cstheme="minorHAnsi"/>
          <w:b/>
          <w:sz w:val="20"/>
          <w:szCs w:val="20"/>
        </w:rPr>
        <w:t>„Kwalifikacje  drogą do sukcesu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>”</w:t>
      </w:r>
      <w:r w:rsidR="0008546C" w:rsidRPr="00964A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 xml:space="preserve">w ramach </w:t>
      </w:r>
      <w:r w:rsidR="0008546C" w:rsidRPr="00964ADE">
        <w:rPr>
          <w:rFonts w:asciiTheme="minorHAnsi" w:hAnsiTheme="minorHAnsi" w:cstheme="minorHAnsi"/>
          <w:b/>
          <w:bCs/>
          <w:sz w:val="20"/>
          <w:szCs w:val="20"/>
        </w:rPr>
        <w:t>Regionalnego Programu Operacyjnego Województwa Warmińsko-Mazurskiego na lata 2014-2020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>” w tym :</w:t>
      </w:r>
    </w:p>
    <w:p w:rsidR="0008546C" w:rsidRPr="00964ADE" w:rsidRDefault="00D379E5" w:rsidP="0008546C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I 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84"/>
        <w:gridCol w:w="1977"/>
        <w:gridCol w:w="6901"/>
        <w:gridCol w:w="698"/>
      </w:tblGrid>
      <w:tr w:rsidR="00964ADE" w:rsidRPr="00964ADE" w:rsidTr="00D379E5">
        <w:tc>
          <w:tcPr>
            <w:tcW w:w="484" w:type="dxa"/>
          </w:tcPr>
          <w:p w:rsidR="001E65DF" w:rsidRPr="00964ADE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</w:p>
        </w:tc>
        <w:tc>
          <w:tcPr>
            <w:tcW w:w="1977" w:type="dxa"/>
          </w:tcPr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Nazwa sprzętu</w:t>
            </w:r>
          </w:p>
        </w:tc>
        <w:tc>
          <w:tcPr>
            <w:tcW w:w="6901" w:type="dxa"/>
          </w:tcPr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Wymagane minimalne parametry techniczne </w:t>
            </w:r>
          </w:p>
        </w:tc>
        <w:tc>
          <w:tcPr>
            <w:tcW w:w="698" w:type="dxa"/>
          </w:tcPr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Ilość </w:t>
            </w:r>
          </w:p>
        </w:tc>
      </w:tr>
      <w:tr w:rsidR="00964ADE" w:rsidRPr="00964ADE" w:rsidTr="00D379E5">
        <w:tc>
          <w:tcPr>
            <w:tcW w:w="484" w:type="dxa"/>
          </w:tcPr>
          <w:p w:rsidR="001E65DF" w:rsidRPr="00964ADE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77" w:type="dxa"/>
          </w:tcPr>
          <w:p w:rsidR="001E65DF" w:rsidRPr="00964ADE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zestaw panelowy -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Sensoryka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systemów pojazdowych</w:t>
            </w:r>
          </w:p>
        </w:tc>
        <w:tc>
          <w:tcPr>
            <w:tcW w:w="6901" w:type="dxa"/>
          </w:tcPr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Zestaw panelowy musi umożliwiać naukę umiejętności łączenia, weryfikacji i ocenę parametrów po</w:t>
            </w:r>
            <w:r w:rsidR="00340468"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dzespołów systemu pojazdowego. </w:t>
            </w:r>
          </w:p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Wyposażenie stanowiska: Panel dystansowy ,Włącznik masy ,Włącznik zapłonu , Moduł pomiarowy , Anemometr , Diodowy wskaźnik napięcia , Stabilizator napięcia 13,6 V  10A , Regulator współczynnika wypełnienia  , Zespół bezpieczników , Stabilizator napięcia 5 V , Dmuchawa , Czujnik spalania stukowego ,Czujnik temperatury silnika , Czujnik temperatury powietrza  , Sonda Lambda  ,Czujnik aktywny prędkości obrotowej  , Czujnik prędkości pojazdu  , Czujnik przyspieszeń pionowych ,Czujnik kierunku obrotów  , Przepływomierz powietrza masowy [kg/h] ,Przepływomierz powietrza masowy HFM5 [kg/h] , Przepływomierz powietrza objętościowy [m3/h] , MAP – Sensor Ford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 MAP – Sensor MM , Czujnik ciśnienia różnicowego , Czujnik ciśnienia różnicowego DPF, Pompka podciśnienia , Czujnik ciśnienia oleju  , Czujnik poziomu paliwa  , Transformator bezpieczeństwa 220V/24V ,Autotransformator 24V/2x12V -160W, Prostownik  12/24V- 10A </w:t>
            </w:r>
          </w:p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musi posiadać dwa różne i niezależne układy zasilania. Pierwszy - z sieci energetycznej 230V/50Hz poprzez certyfikowany transformator bezpieczeństwa z przekładnią 230/24 V, natomiast drugi pochodzący z akumulatora samochodowego, zasilając stanowisko napięciem stałym 12 V.</w:t>
            </w:r>
          </w:p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Wymagania dodatkowe:</w:t>
            </w:r>
          </w:p>
          <w:p w:rsidR="000473DD" w:rsidRPr="00964ADE" w:rsidRDefault="000473DD" w:rsidP="000473D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musi być zamontowany na odpowiednim stelażu stanowiska laboratoryjnego, przystosowanym do przeprowadzenia zajęć dla max trzech uczniów oraz musi posiadać miejsce  na sprzęt komputerowy, oraz musi być wyposażony w odpowiednie przewody i łączniki umożliwiające prawidłowe przeprowadzenie ćwiczenia. Musi istnieć możliwość dowolnej konfiguracji zestawu.</w:t>
            </w:r>
          </w:p>
          <w:p w:rsidR="000473DD" w:rsidRPr="00964ADE" w:rsidRDefault="000473DD" w:rsidP="000473D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zawiera: instrukcję z ćwiczeniami, certyfikat CE, dane techniczne urządzeń, karta gwarancyjna</w:t>
            </w:r>
          </w:p>
        </w:tc>
        <w:tc>
          <w:tcPr>
            <w:tcW w:w="698" w:type="dxa"/>
          </w:tcPr>
          <w:p w:rsidR="001E65DF" w:rsidRPr="00964ADE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64ADE" w:rsidRPr="00964ADE" w:rsidTr="00D379E5">
        <w:tc>
          <w:tcPr>
            <w:tcW w:w="484" w:type="dxa"/>
          </w:tcPr>
          <w:p w:rsidR="001E65DF" w:rsidRPr="00964ADE" w:rsidRDefault="000473DD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77" w:type="dxa"/>
          </w:tcPr>
          <w:p w:rsidR="001E65DF" w:rsidRPr="00964ADE" w:rsidRDefault="0034046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panelowy-  podstawy elektrotechniki i elektroniki pojazdowej</w:t>
            </w:r>
          </w:p>
        </w:tc>
        <w:tc>
          <w:tcPr>
            <w:tcW w:w="6901" w:type="dxa"/>
          </w:tcPr>
          <w:p w:rsidR="00340468" w:rsidRPr="00964ADE" w:rsidRDefault="00340468" w:rsidP="0034046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Zestaw panelowy przeznaczony do nauki łączenia, weryfikacji i oceny parametrów oraz zapoznania się z podstawowymi obwodami elektrotechnicznymi i elektronicznymi.</w:t>
            </w:r>
          </w:p>
          <w:p w:rsidR="001E65DF" w:rsidRPr="00964ADE" w:rsidRDefault="00340468" w:rsidP="0034046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Zestaw panelowy zawiera następujące wymienne panele/moduły: badanie połączenia rezystorów, sprawdzanie podstawowych praw elektrotechniki, pomiar mocy w obwodach prądu stałego, badanie elementów liniowych i nieliniowych ,pomiar indukcyjności własnej metodą techniczną, pomiar indukcyjności własnej metodą rezonansową, pomiar pojemności metodą techniczną, pomiar pojemności metodą rezonansową, pomiar mocy w obwodach prądu przemiennego, badanie obwodów szeregowych RLC, badanie obwodów równoległych RLC ,badanie transformatora jednofazowego, badanie elementów prostowniczych, badanie elementów stabilizujących, badanie elementów optoelektronicznych, badanie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tranzystorów ,badanie układów prostowniczych niesterowanych, badanie układów prostowniczych sterowanych, badanie zasilaczy, badanie stabilizatorów, badanie układów wzmacniających, badanie funktorów logicznych ,badanie przerzutników cyfrowych, badanie przetworników A/C i C/</w:t>
            </w:r>
            <w:r w:rsidR="006B10F2" w:rsidRPr="00964A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40468" w:rsidRPr="00964ADE" w:rsidRDefault="006B10F2" w:rsidP="006B10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Wymagania dodatkowe: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musi być zamontowany na odpowiednim stelażu stanowiska laboratoryjnego,( rama aluminiowa) wyjmowane elementy umożliwiają ich wykorzystanie zarówno gdy są zamontowane na stelażu stanowiska jak i poza stelażem. Połączenia między modułami (panelami) wykonane jest za pomocą łączników oraz przewodów. modułów(paneli).  Do stelaża przymocowany blat roboczy. Zestaw powinien  posiadać dwa różne i niezależne układy zasilania. Pierwszy z sieci energetycznej 230V/50Hz poprzez certyfikowany transformator bezpieczeństwa z przekładnią 230/24 V. Natomiast drugi z akumulatora samochodowego</w:t>
            </w:r>
            <w:r w:rsidR="00F83588" w:rsidRPr="00964A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83588" w:rsidRPr="00964ADE" w:rsidRDefault="00F83588" w:rsidP="00F8358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zawiera: instrukcję z ćwiczeniami, certyfikat CE, , karta gwarancyjna</w:t>
            </w:r>
          </w:p>
        </w:tc>
        <w:tc>
          <w:tcPr>
            <w:tcW w:w="698" w:type="dxa"/>
          </w:tcPr>
          <w:p w:rsidR="001E65DF" w:rsidRPr="00964ADE" w:rsidRDefault="0034046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</w:tr>
      <w:tr w:rsidR="00964ADE" w:rsidRPr="00964ADE" w:rsidTr="00D379E5">
        <w:trPr>
          <w:trHeight w:val="5722"/>
        </w:trPr>
        <w:tc>
          <w:tcPr>
            <w:tcW w:w="484" w:type="dxa"/>
          </w:tcPr>
          <w:p w:rsidR="001E65DF" w:rsidRPr="00964ADE" w:rsidRDefault="00F8358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1977" w:type="dxa"/>
          </w:tcPr>
          <w:p w:rsidR="001E65DF" w:rsidRPr="00964ADE" w:rsidRDefault="00F8358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czujników systemów elektronicznych pojazdów</w:t>
            </w:r>
          </w:p>
        </w:tc>
        <w:tc>
          <w:tcPr>
            <w:tcW w:w="6901" w:type="dxa"/>
          </w:tcPr>
          <w:p w:rsidR="006F0E47" w:rsidRPr="00964ADE" w:rsidRDefault="006F0E47" w:rsidP="006F0E4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Stanowisko demonstracyjne przeznaczone jest do prowadzenia ćwiczeń laboratoryjnych mających na celu pomiary sygnałów i opracowanie charakterystyk czujników stosowanych w elektronicznych systemach sterowania pracą silnika.</w:t>
            </w:r>
          </w:p>
          <w:p w:rsidR="006F0E47" w:rsidRPr="00964ADE" w:rsidRDefault="006F0E47" w:rsidP="006F0E4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Stanowisko umożliwia:  pomiary parametrów czujników ciśnienia bezwzględnego, pomiary parametrów czujników położenia wału korbowego silnika, pomiary czujnika położenia wału karbowego w wykonaniu palcowym ,zbierających zębatego, pomiary czujnika prędkości pojazdów, umożliwia demonstrowanie momentu wystąpienia iskry zależnie od biegunowości sygnału wejściowego. </w:t>
            </w:r>
          </w:p>
          <w:p w:rsidR="001E65DF" w:rsidRPr="00964ADE" w:rsidRDefault="006F0E47" w:rsidP="006F0E4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Wyposażenie stanowiska: Typowe czujniki ciśnienia bezwzględnego w kolektorze dolotowym silnika (MAP - Sensor) ,  Manowakuometr , Potencjometr obrotowy przepustnicy , Czujnik spalania stukowego , Czujnik prędkości pojazdu , Czujniki położenia wału korbowego silnika, Czujniki położenia wału korbowego w wykonaniu palcowym, zbierające sygnały z wieńca zębatego i wieńca sektorowego , Woltomierz ze zintegrowanym przełącznikiem.</w:t>
            </w:r>
          </w:p>
          <w:p w:rsidR="006F0E47" w:rsidRPr="00964ADE" w:rsidRDefault="006F0E47" w:rsidP="00EF7FF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Wymagania dodatkowe: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7FF8" w:rsidRPr="00964ADE">
              <w:rPr>
                <w:rFonts w:asciiTheme="minorHAnsi" w:hAnsiTheme="minorHAnsi" w:cstheme="minorHAnsi"/>
                <w:sz w:val="20"/>
                <w:szCs w:val="20"/>
              </w:rPr>
              <w:t>konstrukcja panelu aluminiowa o wymiarach 1080x1120x290/+,-10%</w:t>
            </w:r>
          </w:p>
          <w:p w:rsidR="00EF7FF8" w:rsidRPr="00964ADE" w:rsidRDefault="00EF7FF8" w:rsidP="00EF7FF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Bezpłatne szkolenie oraz porady w zakresie instalacji i montażu oraz bezpłatne konsultacje ze specjalistami drogą telefoniczną i internetową przez okres gwarancji.</w:t>
            </w:r>
          </w:p>
        </w:tc>
        <w:tc>
          <w:tcPr>
            <w:tcW w:w="698" w:type="dxa"/>
          </w:tcPr>
          <w:p w:rsidR="001E65DF" w:rsidRPr="00964ADE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B10F2" w:rsidRPr="00964ADE" w:rsidTr="00D379E5">
        <w:trPr>
          <w:trHeight w:val="70"/>
        </w:trPr>
        <w:tc>
          <w:tcPr>
            <w:tcW w:w="484" w:type="dxa"/>
          </w:tcPr>
          <w:p w:rsidR="006B10F2" w:rsidRPr="00964ADE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77" w:type="dxa"/>
          </w:tcPr>
          <w:p w:rsidR="006B10F2" w:rsidRPr="00964ADE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stanowisko demonstracyjne- magistrale CAN,LIN,FLEX</w:t>
            </w:r>
          </w:p>
        </w:tc>
        <w:tc>
          <w:tcPr>
            <w:tcW w:w="6901" w:type="dxa"/>
          </w:tcPr>
          <w:p w:rsidR="009C02B6" w:rsidRPr="00964ADE" w:rsidRDefault="00C8666E" w:rsidP="009C02B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Stanowisko przeznaczone jest do prac laboratoryjnych mających na celu zebranie informacji na temat rodzaju sygnału wysyłanego z różnego rodzaju magistrali. Stanowisko umożliwia pomiary: Pomiar sygnału magistrali w postaci oscylogramu</w:t>
            </w:r>
            <w:r w:rsidR="00460A28"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,Symulacje uszkodzeń linii CAN_L, CAN_H, zwarcie do masy, zwarcie do plusa. </w:t>
            </w:r>
            <w:r w:rsidR="009C02B6"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Stanowisko prezentacyjne musi być zasilane napięciem z sieci energetycznej 220V/50Hz za pośrednictwem transformatora bezpieczeństwa. Podczas normalnej eksploatacji stanowiska nie może występuje zagrożenie porażenia prądem elektrycznym.</w:t>
            </w:r>
          </w:p>
          <w:p w:rsidR="009C02B6" w:rsidRPr="00964ADE" w:rsidRDefault="009C02B6" w:rsidP="009C02B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64A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Wymagania dodatkowe:</w:t>
            </w: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konstrukcja panelu aluminiowa o wymiarach 1080x1120x290/+,-10%, nadruk wykonany w technologii UV  pokryty laminatem.</w:t>
            </w:r>
          </w:p>
          <w:p w:rsidR="006B10F2" w:rsidRPr="00964ADE" w:rsidRDefault="009C02B6" w:rsidP="009C02B6">
            <w:pPr>
              <w:spacing w:after="388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Bezpłatne szkolenie oraz porady w zakresie instalacji i montażu oraz bezpłatne konsultacje ze specjalistami drogą telefoniczną i internetową przez okres gwarancji.</w:t>
            </w:r>
          </w:p>
        </w:tc>
        <w:tc>
          <w:tcPr>
            <w:tcW w:w="698" w:type="dxa"/>
          </w:tcPr>
          <w:p w:rsidR="006B10F2" w:rsidRPr="00964ADE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B10F2" w:rsidRPr="00964ADE" w:rsidTr="00D379E5">
        <w:tc>
          <w:tcPr>
            <w:tcW w:w="484" w:type="dxa"/>
          </w:tcPr>
          <w:p w:rsidR="006B10F2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977" w:type="dxa"/>
          </w:tcPr>
          <w:p w:rsidR="006B10F2" w:rsidRPr="00964ADE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skrzynia przekładniowa automatyczna-</w:t>
            </w:r>
          </w:p>
        </w:tc>
        <w:tc>
          <w:tcPr>
            <w:tcW w:w="6901" w:type="dxa"/>
          </w:tcPr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Stanowisko przeznaczone jest do nauki praktycznych umiejętności zawodowych w zakresie posługiwania się narzędziami, nauki procedur obsługowo-naprawczych, oraz prezentacji budowy, wyposażenia i funkcjonowania danego typu skrzyni biegów. Stanowisko demonstracyjne umożliwia nauczycielom zawodu prowadzenie nauczania budowy skrzyni biegów, rozmieszczenia jej podzespołów, zasad kolejności i specyfiki montażu, pomiarów kontrolnych oraz wielu innych, dotyczących np. czynności obsługowych.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Stanowisko umożliwia bezpieczne wykonywanie przez ucznia wielokrotnych czynności montażu i demontażu, wymiany i weryfikacji takich zespołów jak: 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łożyska, synchronizatory,  przekładnie zębate i wielu innych czynności.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B10F2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Skrzynia na stojaku obrotowym wyposażone w kompletny osprzęt wraz z fragmentem instalacji elektrycznej, czujnikami i mechanizmami wykonawczymi układów regulacji. </w:t>
            </w:r>
          </w:p>
        </w:tc>
        <w:tc>
          <w:tcPr>
            <w:tcW w:w="698" w:type="dxa"/>
          </w:tcPr>
          <w:p w:rsidR="006B10F2" w:rsidRPr="00964ADE" w:rsidRDefault="006B10F2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522A" w:rsidRPr="00964ADE" w:rsidTr="00D379E5">
        <w:tc>
          <w:tcPr>
            <w:tcW w:w="484" w:type="dxa"/>
          </w:tcPr>
          <w:p w:rsidR="00BF522A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77" w:type="dxa"/>
          </w:tcPr>
          <w:p w:rsidR="00BF522A" w:rsidRPr="00964ADE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stanowisko demonstracyjne - Układ kierowniczy ze wspomaganiem elektrohydraulicznym</w:t>
            </w:r>
          </w:p>
        </w:tc>
        <w:tc>
          <w:tcPr>
            <w:tcW w:w="6901" w:type="dxa"/>
          </w:tcPr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Kompletne stanowisko służące do demonstracji funkcjonowania układu kierowniczego z możliwością zmiany oporu ruchu przekładni i pomiarem ciśnień w układzie wspomagania oraz prądu i napięcia zasilającego w układzie wspomagania. 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Wyposażenie s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tanowiska: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Kolumna kierownicza 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Przekładnia kierownicza zębatkowa z siłownikiem hydraulicznym 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Zintegrowan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silnik elektryczny z pompą olejową - zasilanie układu hydraulicznego 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Manometr ci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śnienia w układzie wspomagania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Zasilanie stanowiska odbywa się napięciem stałym 12V z akumulatora pojazdu. Dodatkowo układ zasilany jest z sieci energetycznej 230V/50Hz, za pośrednictwem transformatora bezpieczeństwa i włącznika nadmiarowo–prądowego (układ ładowania akumulatora).</w:t>
            </w:r>
          </w:p>
        </w:tc>
        <w:tc>
          <w:tcPr>
            <w:tcW w:w="698" w:type="dxa"/>
          </w:tcPr>
          <w:p w:rsidR="00BF522A" w:rsidRPr="00964ADE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F522A" w:rsidRPr="00964ADE" w:rsidTr="00D379E5">
        <w:tc>
          <w:tcPr>
            <w:tcW w:w="484" w:type="dxa"/>
          </w:tcPr>
          <w:p w:rsidR="00BF522A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77" w:type="dxa"/>
          </w:tcPr>
          <w:p w:rsidR="00BF522A" w:rsidRPr="00964ADE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stanowisko demonstracyjne - Układ kierowniczy ze wspomaganiem elektrycznym</w:t>
            </w:r>
          </w:p>
        </w:tc>
        <w:tc>
          <w:tcPr>
            <w:tcW w:w="6901" w:type="dxa"/>
          </w:tcPr>
          <w:p w:rsidR="00964ADE" w:rsidRPr="00964ADE" w:rsidRDefault="00964ADE" w:rsidP="00964ADE">
            <w:pPr>
              <w:shd w:val="clear" w:color="auto" w:fill="FFFFFF"/>
              <w:spacing w:after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Stanowisko demonstracyjne przeznaczone jest do praktycznego pokazu funkcjonowania układu kierowniczego z możliwością zmiany oporu ruchu przekładni oraz pomiarem prądu i napięcia w układzie wspomagania.</w:t>
            </w:r>
          </w:p>
          <w:p w:rsidR="00964ADE" w:rsidRPr="00964ADE" w:rsidRDefault="00964ADE" w:rsidP="00964ADE">
            <w:pPr>
              <w:shd w:val="clear" w:color="auto" w:fill="FFFFFF"/>
              <w:spacing w:after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Układ kierowniczy składa się z:</w:t>
            </w:r>
          </w:p>
          <w:p w:rsidR="00964ADE" w:rsidRPr="00964ADE" w:rsidRDefault="00964ADE" w:rsidP="009F2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kolumny kierowniczej z zespołem przegubów</w:t>
            </w:r>
          </w:p>
          <w:p w:rsidR="00964ADE" w:rsidRPr="00964ADE" w:rsidRDefault="00964ADE" w:rsidP="009F2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przekładni kierowniczej z siłownikiem elektrycznym zintegrowanej z kolumną kierowniczą</w:t>
            </w:r>
          </w:p>
          <w:p w:rsidR="00964ADE" w:rsidRPr="00964ADE" w:rsidRDefault="00964ADE" w:rsidP="009F2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stanowiska zasilane są napięciem 12V z akumulatora pojazdu</w:t>
            </w:r>
          </w:p>
          <w:p w:rsidR="00BF522A" w:rsidRPr="00964ADE" w:rsidRDefault="00964ADE" w:rsidP="00964AD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Dodatkowo układ zasilany jest z sieci energetycznej 230V/50Hz za pośrednictwem transformatora bezpieczeństwa i wyłącznika nadprądowego (układ ładowania akumulatora).</w:t>
            </w:r>
          </w:p>
        </w:tc>
        <w:tc>
          <w:tcPr>
            <w:tcW w:w="698" w:type="dxa"/>
          </w:tcPr>
          <w:p w:rsidR="00BF522A" w:rsidRPr="00964ADE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F522A" w:rsidRPr="00964ADE" w:rsidTr="00D379E5">
        <w:tc>
          <w:tcPr>
            <w:tcW w:w="484" w:type="dxa"/>
          </w:tcPr>
          <w:p w:rsidR="00BF522A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77" w:type="dxa"/>
          </w:tcPr>
          <w:p w:rsidR="00BF522A" w:rsidRPr="00964ADE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plansza szkoleniowa – system D-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Jetronic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BF522A" w:rsidRPr="00964ADE" w:rsidRDefault="005A4AEB" w:rsidP="005A4A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BF522A" w:rsidRPr="00964ADE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plansza szkoleniowa – system KE-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Jetronic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964ADE" w:rsidRPr="00964ADE" w:rsidRDefault="005A4AEB" w:rsidP="005A4A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plansza szkoleniowa – system 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Jetronic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964ADE" w:rsidRPr="00964ADE" w:rsidRDefault="005A4AEB" w:rsidP="005A4A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964ADE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Montronic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MI 4.1    </w:t>
            </w:r>
          </w:p>
        </w:tc>
        <w:tc>
          <w:tcPr>
            <w:tcW w:w="6901" w:type="dxa"/>
          </w:tcPr>
          <w:p w:rsidR="00964ADE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964ADE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Diesla EDC    </w:t>
            </w:r>
          </w:p>
        </w:tc>
        <w:tc>
          <w:tcPr>
            <w:tcW w:w="6901" w:type="dxa"/>
          </w:tcPr>
          <w:p w:rsidR="00964ADE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5A4AEB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Diesla UIS    </w:t>
            </w:r>
          </w:p>
        </w:tc>
        <w:tc>
          <w:tcPr>
            <w:tcW w:w="6901" w:type="dxa"/>
          </w:tcPr>
          <w:p w:rsidR="00964ADE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5A4AEB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Common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964ADE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5A4AEB" w:rsidRPr="00964ADE" w:rsidTr="00D379E5">
        <w:tc>
          <w:tcPr>
            <w:tcW w:w="484" w:type="dxa"/>
          </w:tcPr>
          <w:p w:rsidR="005A4AEB" w:rsidRPr="00964ADE" w:rsidRDefault="005A4AEB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77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Mono-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Motronic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5A4AEB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5A4AEB" w:rsidRPr="00964ADE" w:rsidTr="00D379E5">
        <w:tc>
          <w:tcPr>
            <w:tcW w:w="484" w:type="dxa"/>
          </w:tcPr>
          <w:p w:rsidR="005A4AEB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77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ABS/ASR    </w:t>
            </w:r>
          </w:p>
        </w:tc>
        <w:tc>
          <w:tcPr>
            <w:tcW w:w="6901" w:type="dxa"/>
          </w:tcPr>
          <w:p w:rsidR="005A4AEB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5A4AEB" w:rsidRPr="00964ADE" w:rsidTr="00D379E5">
        <w:tc>
          <w:tcPr>
            <w:tcW w:w="484" w:type="dxa"/>
          </w:tcPr>
          <w:p w:rsidR="005A4AEB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77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układy zapłonowe pojazdów    </w:t>
            </w:r>
          </w:p>
        </w:tc>
        <w:tc>
          <w:tcPr>
            <w:tcW w:w="6901" w:type="dxa"/>
          </w:tcPr>
          <w:p w:rsidR="005A4AEB" w:rsidRPr="00964ADE" w:rsidRDefault="005A4AEB" w:rsidP="009F206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500mm zawierająca </w:t>
            </w:r>
            <w:r w:rsidR="009F206B">
              <w:rPr>
                <w:rFonts w:asciiTheme="minorHAnsi" w:hAnsiTheme="minorHAnsi" w:cstheme="minorHAnsi"/>
                <w:sz w:val="20"/>
                <w:szCs w:val="20"/>
              </w:rPr>
              <w:t>: układy zapłonowe silników.</w:t>
            </w:r>
          </w:p>
        </w:tc>
        <w:tc>
          <w:tcPr>
            <w:tcW w:w="698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</w:tbl>
    <w:p w:rsidR="0008546C" w:rsidRPr="00964ADE" w:rsidRDefault="0008546C" w:rsidP="000854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546C" w:rsidRDefault="00D379E5" w:rsidP="000854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 II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90"/>
        <w:gridCol w:w="1496"/>
        <w:gridCol w:w="7365"/>
        <w:gridCol w:w="709"/>
      </w:tblGrid>
      <w:tr w:rsidR="00D379E5" w:rsidRPr="00964ADE" w:rsidTr="004A3ECC">
        <w:tc>
          <w:tcPr>
            <w:tcW w:w="490" w:type="dxa"/>
          </w:tcPr>
          <w:p w:rsidR="00D379E5" w:rsidRPr="00964ADE" w:rsidRDefault="00D379E5" w:rsidP="004A3EC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</w:p>
        </w:tc>
        <w:tc>
          <w:tcPr>
            <w:tcW w:w="1496" w:type="dxa"/>
          </w:tcPr>
          <w:p w:rsidR="00D379E5" w:rsidRPr="00964ADE" w:rsidRDefault="00D379E5" w:rsidP="004A3EC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Nazwa sprzętu</w:t>
            </w:r>
          </w:p>
        </w:tc>
        <w:tc>
          <w:tcPr>
            <w:tcW w:w="7365" w:type="dxa"/>
          </w:tcPr>
          <w:p w:rsidR="00D379E5" w:rsidRPr="00964ADE" w:rsidRDefault="00D379E5" w:rsidP="004A3EC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Wymagane minimalne parametry techniczne </w:t>
            </w:r>
          </w:p>
        </w:tc>
        <w:tc>
          <w:tcPr>
            <w:tcW w:w="709" w:type="dxa"/>
          </w:tcPr>
          <w:p w:rsidR="00D379E5" w:rsidRPr="00964ADE" w:rsidRDefault="00D379E5" w:rsidP="004A3EC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Ilość </w:t>
            </w:r>
          </w:p>
        </w:tc>
      </w:tr>
      <w:tr w:rsidR="00D379E5" w:rsidRPr="00964ADE" w:rsidTr="004A3ECC">
        <w:tc>
          <w:tcPr>
            <w:tcW w:w="490" w:type="dxa"/>
          </w:tcPr>
          <w:p w:rsidR="00D379E5" w:rsidRPr="00964ADE" w:rsidRDefault="00D379E5" w:rsidP="004A3EC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zespół napędowy silnika ZI sekwencyjny, wielopunktowy</w:t>
            </w:r>
          </w:p>
        </w:tc>
        <w:tc>
          <w:tcPr>
            <w:tcW w:w="7365" w:type="dxa"/>
          </w:tcPr>
          <w:p w:rsidR="00D379E5" w:rsidRPr="00964ADE" w:rsidRDefault="00D379E5" w:rsidP="00D379E5">
            <w:pPr>
              <w:spacing w:after="388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Silnik napędowy ZI z wielopunktowym sekwencyjnym wtryskiem. W pełni działająca jednostka napędowa. Kontrola parametrów technicznych odbywa się za pomącą złącza OBDII umieszczonym na panelu przednim konstrukcji. Symulacja usterek silnika przeprowadzana jest za pomocą dołączonego tabletu oraz serii przekaźników i tranzystorów. Całość sterowana dedykowanym oprogramowaniem. System pozwala na pomiar parametrów silnika (w zależności od jednostki napędowej) 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temperatury silnika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ciśnienia doładowania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ciśnienia oleju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napięcia instalacji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analizy spalin (tylko jednostki benzynowe)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prędkości obrotowej silnika</w:t>
            </w:r>
          </w:p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Silnik wyposażony w kontrolkę ciśnienia oleju umieszczoną na panelu sterowania. Wymiary konstrukcyjne ramy 1300x750x600. Konstrukcja pomalowana proszkowo umożliwiająca otwarcie za pomocą siłowników hydraulicznych jej górnej części w celach konserwacyjnych (wymiana akumulatora, płynu chłodniczego, oleju, zmiany paska rozrządu itp. Całość zabudowana osłonami w postaci blachy perforowanej. Układ wyposażony w licznik motogodzin. Całość zamontowana na kołach skrętnych o średnicy 120 mm oraz nośności 250kg</w:t>
            </w:r>
            <w:r w:rsidRPr="00964ADE">
              <w:rPr>
                <w:rFonts w:asciiTheme="minorHAnsi" w:hAnsiTheme="minorHAnsi" w:cstheme="minorHAnsi"/>
                <w:color w:val="666666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D379E5" w:rsidRPr="00964ADE" w:rsidRDefault="00D379E5" w:rsidP="004A3EC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379E5" w:rsidRPr="00964ADE" w:rsidTr="004A3ECC">
        <w:tc>
          <w:tcPr>
            <w:tcW w:w="490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zespół napędowy silnika typu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Common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365" w:type="dxa"/>
          </w:tcPr>
          <w:p w:rsidR="00D379E5" w:rsidRPr="00964ADE" w:rsidRDefault="00D379E5" w:rsidP="00D379E5">
            <w:pPr>
              <w:spacing w:after="3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Zespół napędowy silnika typu </w:t>
            </w:r>
            <w:proofErr w:type="spellStart"/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Common</w:t>
            </w:r>
            <w:proofErr w:type="spellEnd"/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Rail</w:t>
            </w:r>
            <w:proofErr w:type="spellEnd"/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W pełni działająca jednostka napędowa. Kontrola parametrów technicznych odbywa się za pomącą złącza OBDII umieszczonym na panelu przednim konstrukcji. Symulacja usterek silnika przeprowadzana jest za pomocą dołączonego tabletu oraz serii przekaźników i tranzystorów. Całość sterowana dedykowanym oprogramowaniem. System pozwala na pomiar parametrów silnika (w zależności od jednostki napędowej) 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temperatury silnika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ciśnienia doładowania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ciśnienia oleju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napięcia instalacji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analizy spalin (tylko jednostki benzynowe)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prędkości obrotowej silnika</w:t>
            </w:r>
          </w:p>
          <w:p w:rsidR="00D379E5" w:rsidRPr="00964ADE" w:rsidRDefault="00D379E5" w:rsidP="00D379E5">
            <w:pPr>
              <w:spacing w:after="38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Silnik wyposażony w kontrolkę ciśnienia oleju umieszczoną na panelu sterowania. Wymiary konstrukcyjne ramy 1300x750x600. Konstrukcja pomalowana proszkowo umożliwiająca otwarcie za pomocą siłowników hydraulicznych jej górnej części w celach konserwacyjnych (wymiana akumulatora, płynu chłodniczego, oleju, zmiany paska rozrządu itp. Całość zabudowana osłonami w postaci blachy perforowanej. Układ wyposażony w licznik motogodzin. Całość zamontowana na kołach skrętnych o średnicy 120 mm oraz nośności 250kg</w:t>
            </w:r>
          </w:p>
        </w:tc>
        <w:tc>
          <w:tcPr>
            <w:tcW w:w="709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79E5" w:rsidRPr="00964ADE" w:rsidTr="004A3ECC">
        <w:tc>
          <w:tcPr>
            <w:tcW w:w="490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6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zespól napędowy silnika FSI</w:t>
            </w:r>
          </w:p>
        </w:tc>
        <w:tc>
          <w:tcPr>
            <w:tcW w:w="7365" w:type="dxa"/>
          </w:tcPr>
          <w:p w:rsidR="00D379E5" w:rsidRPr="00964ADE" w:rsidRDefault="00D379E5" w:rsidP="00D379E5">
            <w:pPr>
              <w:spacing w:after="388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Zespół napędowy silnika FSI. W pełni działająca jednostka napędowa. Kontrola parametrów technicznych odbywa się za pomącą złącza OBDII umieszczonym na panelu przednim konstrukcji. Symulacja usterek silnika przeprowadzana jest za pomocą dołączonego tabletu oraz serii przekaźników i tranzystorów. Całość sterowana dedykowanym oprogramowaniem. System pozwala na pomiar parametrów silnika (w zależności od jednostki napędowej) 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temperatury silnika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ciśnienia doładowania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ciśnienia oleju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napięcia instalacji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analizy spalin (tylko jednostki benzynowe)</w:t>
            </w:r>
          </w:p>
          <w:p w:rsidR="00D379E5" w:rsidRPr="00964ADE" w:rsidRDefault="00D379E5" w:rsidP="00D379E5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ADE">
              <w:rPr>
                <w:rFonts w:eastAsia="Times New Roman" w:cstheme="minorHAnsi"/>
                <w:sz w:val="20"/>
                <w:szCs w:val="20"/>
                <w:lang w:eastAsia="pl-PL"/>
              </w:rPr>
              <w:t>Pomiar prędkości obrotowej silnika</w:t>
            </w:r>
          </w:p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Silnik wyposażony w kontrolkę ciśnienia oleju umieszczoną na panelu sterowania. Wymiary konstrukcyjne ramy 1300x750x600. Konstrukcja pomalowana proszkowo umożliwiająca otwarcie za pomocą siłowników hydraulicznych jej górnej części w celach konserwacyjnych (wymiana akumulatora, płynu chłodniczego, oleju, zmiany paska rozrządu itp. Całość zabudowana osłonami w postaci blachy perforowanej. Układ wyposażony w licznik motogodzin. Całość zamontowana na kołach skrętnych o średnicy 120 mm oraz nośności 250kg.</w:t>
            </w:r>
          </w:p>
        </w:tc>
        <w:tc>
          <w:tcPr>
            <w:tcW w:w="709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379E5" w:rsidRPr="00964ADE" w:rsidTr="004A3ECC">
        <w:tc>
          <w:tcPr>
            <w:tcW w:w="490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silnik benzynowy rzędowy na stojaku obrotowym</w:t>
            </w:r>
          </w:p>
        </w:tc>
        <w:tc>
          <w:tcPr>
            <w:tcW w:w="7365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Silnik umieszczony na stojaku obrotowym pozwalającym na zatrzymanie jednostki napędowej w dowolnym miejscu, stanowisko przeznaczone do wielokrotnego montażu oraz demontażu poszczególnych podzespołów w silniku. Stanowisko umożliwia wymianę rozrządu, uszczelki pod głowicą, zapoznaniem się z zasadą działania poszczególnych komponentów. Silnik Wyposażony w podstawową wiązkę elektryczną, oprzyrządowanie oraz czujniki. Cała konstrukcja ruchoma.</w:t>
            </w:r>
          </w:p>
        </w:tc>
        <w:tc>
          <w:tcPr>
            <w:tcW w:w="709" w:type="dxa"/>
          </w:tcPr>
          <w:p w:rsidR="00D379E5" w:rsidRPr="00964ADE" w:rsidRDefault="00D379E5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D379E5" w:rsidRPr="00964ADE" w:rsidRDefault="00D379E5" w:rsidP="000854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D379E5" w:rsidRPr="00964ADE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08E" w:rsidRDefault="00A3708E" w:rsidP="00567E04">
      <w:r>
        <w:separator/>
      </w:r>
    </w:p>
  </w:endnote>
  <w:endnote w:type="continuationSeparator" w:id="0">
    <w:p w:rsidR="00A3708E" w:rsidRDefault="00A3708E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08E" w:rsidRDefault="00A3708E" w:rsidP="00567E04">
      <w:r>
        <w:separator/>
      </w:r>
    </w:p>
  </w:footnote>
  <w:footnote w:type="continuationSeparator" w:id="0">
    <w:p w:rsidR="00A3708E" w:rsidRDefault="00A3708E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3036"/>
    <w:multiLevelType w:val="hybridMultilevel"/>
    <w:tmpl w:val="99143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8B1C78"/>
    <w:multiLevelType w:val="multilevel"/>
    <w:tmpl w:val="BFAA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473DD"/>
    <w:rsid w:val="0005590E"/>
    <w:rsid w:val="0008546C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0A6D"/>
    <w:rsid w:val="001E30E4"/>
    <w:rsid w:val="001E65DF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0468"/>
    <w:rsid w:val="00343648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3796"/>
    <w:rsid w:val="003E6F57"/>
    <w:rsid w:val="003F2AFE"/>
    <w:rsid w:val="00402BE1"/>
    <w:rsid w:val="00415BE3"/>
    <w:rsid w:val="00417EB5"/>
    <w:rsid w:val="0043367E"/>
    <w:rsid w:val="004354AA"/>
    <w:rsid w:val="00436030"/>
    <w:rsid w:val="00436A29"/>
    <w:rsid w:val="004371CA"/>
    <w:rsid w:val="00460A28"/>
    <w:rsid w:val="004666C9"/>
    <w:rsid w:val="0046770D"/>
    <w:rsid w:val="00492F0B"/>
    <w:rsid w:val="004A09AE"/>
    <w:rsid w:val="004A437A"/>
    <w:rsid w:val="004A6948"/>
    <w:rsid w:val="004D5673"/>
    <w:rsid w:val="004F5708"/>
    <w:rsid w:val="005232CC"/>
    <w:rsid w:val="00567E04"/>
    <w:rsid w:val="00571306"/>
    <w:rsid w:val="00576E00"/>
    <w:rsid w:val="005A3BC5"/>
    <w:rsid w:val="005A4AEB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A3551"/>
    <w:rsid w:val="006B10F2"/>
    <w:rsid w:val="006B6C25"/>
    <w:rsid w:val="006C5E64"/>
    <w:rsid w:val="006D7DC7"/>
    <w:rsid w:val="006F0E47"/>
    <w:rsid w:val="00707FA8"/>
    <w:rsid w:val="00720069"/>
    <w:rsid w:val="00721250"/>
    <w:rsid w:val="00733F06"/>
    <w:rsid w:val="007506C5"/>
    <w:rsid w:val="007522B6"/>
    <w:rsid w:val="00767771"/>
    <w:rsid w:val="00770584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026A"/>
    <w:rsid w:val="00852544"/>
    <w:rsid w:val="008A0297"/>
    <w:rsid w:val="008D24F7"/>
    <w:rsid w:val="008F0F69"/>
    <w:rsid w:val="008F6BB9"/>
    <w:rsid w:val="00906786"/>
    <w:rsid w:val="00913A6E"/>
    <w:rsid w:val="00914189"/>
    <w:rsid w:val="00922172"/>
    <w:rsid w:val="00944D9D"/>
    <w:rsid w:val="00964ADE"/>
    <w:rsid w:val="00967909"/>
    <w:rsid w:val="0097295A"/>
    <w:rsid w:val="00975F01"/>
    <w:rsid w:val="00983CB0"/>
    <w:rsid w:val="0099093D"/>
    <w:rsid w:val="009974AD"/>
    <w:rsid w:val="009B66A4"/>
    <w:rsid w:val="009C02B6"/>
    <w:rsid w:val="009C20FF"/>
    <w:rsid w:val="009C2887"/>
    <w:rsid w:val="009C5244"/>
    <w:rsid w:val="009D2D23"/>
    <w:rsid w:val="009F206B"/>
    <w:rsid w:val="00A01E7F"/>
    <w:rsid w:val="00A06F1E"/>
    <w:rsid w:val="00A3708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BF522A"/>
    <w:rsid w:val="00C03C04"/>
    <w:rsid w:val="00C16943"/>
    <w:rsid w:val="00C32081"/>
    <w:rsid w:val="00C415C3"/>
    <w:rsid w:val="00C41621"/>
    <w:rsid w:val="00C51DF0"/>
    <w:rsid w:val="00C569C1"/>
    <w:rsid w:val="00C762FA"/>
    <w:rsid w:val="00C8666E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379E5"/>
    <w:rsid w:val="00D40A3E"/>
    <w:rsid w:val="00D51ECC"/>
    <w:rsid w:val="00D5319D"/>
    <w:rsid w:val="00D609DA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EF7FF8"/>
    <w:rsid w:val="00F00234"/>
    <w:rsid w:val="00F10080"/>
    <w:rsid w:val="00F26E8E"/>
    <w:rsid w:val="00F579B0"/>
    <w:rsid w:val="00F65ECB"/>
    <w:rsid w:val="00F83588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2342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2018-07-10T13:04:00Z</cp:lastPrinted>
  <dcterms:created xsi:type="dcterms:W3CDTF">2019-03-11T15:43:00Z</dcterms:created>
  <dcterms:modified xsi:type="dcterms:W3CDTF">2019-03-11T15:43:00Z</dcterms:modified>
</cp:coreProperties>
</file>