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3626" w14:textId="77777777" w:rsidR="003A4383" w:rsidRPr="00E10157" w:rsidRDefault="003A4383"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r w:rsidRPr="00E10157">
        <w:rPr>
          <w:rFonts w:asciiTheme="minorHAnsi" w:eastAsia="ArialNarrow,Bold" w:hAnsiTheme="minorHAnsi"/>
          <w:b/>
          <w:bCs/>
          <w:color w:val="000000"/>
          <w:sz w:val="20"/>
          <w:szCs w:val="20"/>
        </w:rPr>
        <w:t>Załącznik nr 4 do SIWZ</w:t>
      </w:r>
    </w:p>
    <w:p w14:paraId="7A9E1B4C" w14:textId="77777777" w:rsidR="00FE7997" w:rsidRPr="00E10157" w:rsidRDefault="00FE7997"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p>
    <w:p w14:paraId="04D2576E"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UMOWA NR …………………………… </w:t>
      </w:r>
    </w:p>
    <w:p w14:paraId="1470C1BF" w14:textId="77777777" w:rsidR="003A4383" w:rsidRPr="00E10157" w:rsidRDefault="003A4383" w:rsidP="003A4383">
      <w:pPr>
        <w:spacing w:before="120" w:after="120" w:line="259" w:lineRule="auto"/>
        <w:jc w:val="center"/>
        <w:rPr>
          <w:rFonts w:asciiTheme="minorHAnsi" w:hAnsiTheme="minorHAnsi"/>
          <w:b/>
          <w:sz w:val="20"/>
        </w:rPr>
      </w:pPr>
    </w:p>
    <w:p w14:paraId="44C58B5C" w14:textId="0194F6CC"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 xml:space="preserve">zawarta w dniu ..............2018 r. w </w:t>
      </w:r>
      <w:r w:rsidR="00EB5B92">
        <w:rPr>
          <w:rFonts w:asciiTheme="minorHAnsi" w:hAnsiTheme="minorHAnsi"/>
          <w:sz w:val="20"/>
          <w:szCs w:val="20"/>
        </w:rPr>
        <w:t xml:space="preserve">Gołdapi </w:t>
      </w:r>
      <w:r w:rsidRPr="00E10157">
        <w:rPr>
          <w:rFonts w:asciiTheme="minorHAnsi" w:hAnsiTheme="minorHAnsi"/>
          <w:sz w:val="20"/>
          <w:szCs w:val="20"/>
        </w:rPr>
        <w:t>pomiędzy:</w:t>
      </w:r>
    </w:p>
    <w:p w14:paraId="32189899" w14:textId="77777777" w:rsidR="00FE7997" w:rsidRPr="00E10157" w:rsidRDefault="003A4383" w:rsidP="00FE7997">
      <w:pPr>
        <w:spacing w:after="0"/>
        <w:jc w:val="both"/>
        <w:rPr>
          <w:rFonts w:cs="Tahoma"/>
          <w:sz w:val="20"/>
          <w:szCs w:val="20"/>
        </w:rPr>
      </w:pPr>
      <w:r w:rsidRPr="00E10157">
        <w:rPr>
          <w:rFonts w:asciiTheme="minorHAnsi" w:hAnsiTheme="minorHAnsi"/>
          <w:sz w:val="20"/>
          <w:szCs w:val="20"/>
        </w:rPr>
        <w:t xml:space="preserve">pomiędzy </w:t>
      </w:r>
      <w:r w:rsidR="00FE7997" w:rsidRPr="00E10157">
        <w:rPr>
          <w:rFonts w:cs="Tahoma"/>
          <w:b/>
          <w:bCs/>
          <w:sz w:val="20"/>
          <w:szCs w:val="20"/>
        </w:rPr>
        <w:t>Powiatem Gołdapskim</w:t>
      </w:r>
      <w:r w:rsidR="00FE7997" w:rsidRPr="00E10157">
        <w:rPr>
          <w:rFonts w:cs="Tahoma"/>
          <w:sz w:val="20"/>
          <w:szCs w:val="20"/>
        </w:rPr>
        <w:t xml:space="preserve">, z siedzibą w Gołdapi (19-500) przy ulicy Krótkiej 1, </w:t>
      </w:r>
      <w:r w:rsidR="00FE7997" w:rsidRPr="00E10157">
        <w:rPr>
          <w:rFonts w:cs="Tahoma"/>
          <w:b/>
          <w:bCs/>
          <w:sz w:val="20"/>
          <w:szCs w:val="20"/>
        </w:rPr>
        <w:t>NIP 8471516948</w:t>
      </w:r>
      <w:r w:rsidR="00FE7997" w:rsidRPr="00E10157">
        <w:rPr>
          <w:rFonts w:cs="Tahoma"/>
          <w:sz w:val="20"/>
          <w:szCs w:val="20"/>
        </w:rPr>
        <w:t xml:space="preserve"> reprezentowanym przez Zarząd Powiatu, w imieniu którego działają:</w:t>
      </w:r>
    </w:p>
    <w:p w14:paraId="74A2E2F2" w14:textId="77777777" w:rsidR="00FE7997" w:rsidRPr="00E10157" w:rsidRDefault="00FE7997" w:rsidP="00FE7997">
      <w:pPr>
        <w:spacing w:after="0"/>
        <w:jc w:val="both"/>
        <w:rPr>
          <w:rFonts w:cs="Tahoma"/>
          <w:b/>
          <w:bCs/>
          <w:sz w:val="20"/>
          <w:szCs w:val="20"/>
        </w:rPr>
      </w:pPr>
      <w:r w:rsidRPr="00E10157">
        <w:rPr>
          <w:rFonts w:cs="Tahoma"/>
          <w:b/>
          <w:bCs/>
          <w:sz w:val="20"/>
          <w:szCs w:val="20"/>
        </w:rPr>
        <w:t>1. Andrzej Ciołek – Starosta Gołdapski</w:t>
      </w:r>
    </w:p>
    <w:p w14:paraId="27E9550D" w14:textId="77777777" w:rsidR="00FE7997" w:rsidRPr="00E10157" w:rsidRDefault="00FE7997" w:rsidP="00FE7997">
      <w:pPr>
        <w:spacing w:after="0"/>
        <w:jc w:val="both"/>
        <w:rPr>
          <w:rFonts w:cs="Tahoma"/>
          <w:b/>
          <w:bCs/>
          <w:sz w:val="20"/>
          <w:szCs w:val="20"/>
        </w:rPr>
      </w:pPr>
      <w:r w:rsidRPr="00E10157">
        <w:rPr>
          <w:rFonts w:cs="Tahoma"/>
          <w:b/>
          <w:bCs/>
          <w:sz w:val="20"/>
          <w:szCs w:val="20"/>
        </w:rPr>
        <w:t>2. Grażyna Barbara Senda – Wicestarosta Gołdapski</w:t>
      </w:r>
    </w:p>
    <w:p w14:paraId="3D70A65E" w14:textId="77777777" w:rsidR="00FE7997" w:rsidRPr="00E10157" w:rsidRDefault="00FE7997" w:rsidP="00FE7997">
      <w:pPr>
        <w:spacing w:after="0"/>
        <w:jc w:val="both"/>
        <w:rPr>
          <w:rFonts w:cs="Tahoma"/>
          <w:sz w:val="20"/>
          <w:szCs w:val="20"/>
        </w:rPr>
      </w:pPr>
      <w:r w:rsidRPr="00E10157">
        <w:rPr>
          <w:rFonts w:cs="Tahoma"/>
          <w:sz w:val="20"/>
          <w:szCs w:val="20"/>
        </w:rPr>
        <w:t xml:space="preserve">przy kontrasygnacie </w:t>
      </w:r>
      <w:r w:rsidRPr="00E10157">
        <w:rPr>
          <w:rFonts w:cs="Tahoma"/>
          <w:b/>
          <w:bCs/>
          <w:sz w:val="20"/>
          <w:szCs w:val="20"/>
        </w:rPr>
        <w:t>Bożeny Radzewicz –</w:t>
      </w:r>
      <w:r w:rsidRPr="00E10157">
        <w:rPr>
          <w:rFonts w:cs="Tahoma"/>
          <w:sz w:val="20"/>
          <w:szCs w:val="20"/>
        </w:rPr>
        <w:t xml:space="preserve"> </w:t>
      </w:r>
      <w:r w:rsidRPr="00E10157">
        <w:rPr>
          <w:rFonts w:cs="Tahoma"/>
          <w:b/>
          <w:bCs/>
          <w:sz w:val="20"/>
          <w:szCs w:val="20"/>
        </w:rPr>
        <w:t>Skarbnika Powiatu Gołdapskiego</w:t>
      </w:r>
    </w:p>
    <w:p w14:paraId="583B4D9E" w14:textId="0706FCB0" w:rsidR="003A4383" w:rsidRPr="00E10157" w:rsidRDefault="003A4383" w:rsidP="00FE7997">
      <w:pPr>
        <w:spacing w:before="120" w:after="120" w:line="259" w:lineRule="auto"/>
        <w:jc w:val="both"/>
        <w:rPr>
          <w:rFonts w:asciiTheme="minorHAnsi" w:hAnsiTheme="minorHAnsi"/>
          <w:sz w:val="20"/>
          <w:szCs w:val="20"/>
        </w:rPr>
      </w:pPr>
    </w:p>
    <w:p w14:paraId="761D9B22" w14:textId="77777777"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a</w:t>
      </w:r>
    </w:p>
    <w:p w14:paraId="68D5676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 zarejestrowaną w rejestrze przedsiębiorców KRS pod numerem KRS …………………….. (akta rejestrowe Sąd ………………………….), kapitał zakładowy: …………………., NIP: ……………………, Regon: ………………………..., reprezentowaną przez:</w:t>
      </w:r>
    </w:p>
    <w:p w14:paraId="5DECC49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w:t>
      </w:r>
    </w:p>
    <w:p w14:paraId="5F3EBD74"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zwanym dalej Wykonawcą</w:t>
      </w:r>
    </w:p>
    <w:p w14:paraId="7EAA9BC1" w14:textId="4087C8F6" w:rsidR="00D85B74" w:rsidRDefault="003A4383" w:rsidP="00D85B74">
      <w:pPr>
        <w:autoSpaceDE w:val="0"/>
        <w:autoSpaceDN w:val="0"/>
        <w:adjustRightInd w:val="0"/>
        <w:spacing w:after="0" w:line="240" w:lineRule="auto"/>
        <w:jc w:val="both"/>
        <w:rPr>
          <w:bCs/>
        </w:rPr>
      </w:pPr>
      <w:r w:rsidRPr="00E10157">
        <w:rPr>
          <w:rFonts w:asciiTheme="minorHAnsi" w:hAnsiTheme="minorHAnsi"/>
          <w:sz w:val="20"/>
        </w:rPr>
        <w:t xml:space="preserve">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(t.j. Dz. U. z 2017 r. poz. 1579 z późn. zm.) oraz art. 16 ust.1 ustawy, pod </w:t>
      </w:r>
      <w:r w:rsidR="00D85B74">
        <w:rPr>
          <w:rFonts w:asciiTheme="minorHAnsi" w:hAnsiTheme="minorHAnsi"/>
          <w:sz w:val="20"/>
        </w:rPr>
        <w:t xml:space="preserve">nazwą: </w:t>
      </w:r>
      <w:r w:rsidR="00D85B74" w:rsidRPr="00D85B74">
        <w:rPr>
          <w:rFonts w:asciiTheme="minorHAnsi" w:hAnsiTheme="minorHAnsi"/>
          <w:b/>
          <w:sz w:val="20"/>
        </w:rPr>
        <w:t>Część 1 – wykonanie usług informatycznych wraz z dostawą licencji i szkoleniami, Część 2 – dostawę sprzętu serwerowego i urządzeń w ramach projektu pn.: „Projekt zintegrowanej informacji geodezyjno-kartograficznej Powiatu Gołdapskiego”</w:t>
      </w:r>
      <w:r w:rsidR="00D85B74">
        <w:rPr>
          <w:rFonts w:asciiTheme="minorHAnsi" w:hAnsiTheme="minorHAnsi"/>
          <w:sz w:val="20"/>
        </w:rPr>
        <w:t xml:space="preserve"> </w:t>
      </w:r>
      <w:r w:rsidR="00D85B74" w:rsidRPr="00D85B74">
        <w:rPr>
          <w:rFonts w:asciiTheme="minorHAnsi" w:hAnsiTheme="minorHAnsi"/>
          <w:b/>
          <w:sz w:val="20"/>
        </w:rPr>
        <w:t>dla Powiatu Gołdapskiego</w:t>
      </w:r>
    </w:p>
    <w:p w14:paraId="04F6FADD" w14:textId="7DFA1954" w:rsidR="003A4383" w:rsidRPr="00E10157" w:rsidRDefault="003A4383" w:rsidP="003A4383">
      <w:pPr>
        <w:spacing w:before="120" w:after="120" w:line="259" w:lineRule="auto"/>
        <w:jc w:val="both"/>
        <w:rPr>
          <w:rFonts w:asciiTheme="minorHAnsi" w:hAnsiTheme="minorHAnsi"/>
          <w:sz w:val="20"/>
        </w:rPr>
      </w:pPr>
      <w:bookmarkStart w:id="0" w:name="_GoBack"/>
      <w:bookmarkEnd w:id="0"/>
    </w:p>
    <w:p w14:paraId="12029D18"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1</w:t>
      </w:r>
    </w:p>
    <w:p w14:paraId="09516D06" w14:textId="77777777" w:rsidR="003A4383" w:rsidRPr="0001535E"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PRZEDMIOT </w:t>
      </w:r>
      <w:r w:rsidRPr="0001535E">
        <w:rPr>
          <w:rFonts w:asciiTheme="minorHAnsi" w:hAnsiTheme="minorHAnsi"/>
          <w:b/>
          <w:sz w:val="20"/>
        </w:rPr>
        <w:t>UMOWY</w:t>
      </w:r>
    </w:p>
    <w:p w14:paraId="13D047B7" w14:textId="6A438581"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Realizacja zadania polega na </w:t>
      </w:r>
      <w:r w:rsidR="00223DDC" w:rsidRPr="00223DDC">
        <w:t xml:space="preserve">dostawie sprzętu </w:t>
      </w:r>
      <w:r w:rsidR="00223DDC" w:rsidRPr="00223DDC">
        <w:rPr>
          <w:rFonts w:asciiTheme="minorHAnsi" w:hAnsiTheme="minorHAnsi"/>
          <w:sz w:val="20"/>
        </w:rPr>
        <w:t>serwerowego i urządzeń oraz wykonanie usług informatycznych, dostawie licencji i świadczeniu usług szkoleniowych</w:t>
      </w:r>
      <w:r w:rsidR="0001535E" w:rsidRPr="0001535E">
        <w:rPr>
          <w:rFonts w:asciiTheme="minorHAnsi" w:hAnsiTheme="minorHAnsi"/>
          <w:sz w:val="20"/>
        </w:rPr>
        <w:t xml:space="preserve"> w ramach</w:t>
      </w:r>
      <w:r w:rsidRPr="0001535E">
        <w:rPr>
          <w:rFonts w:asciiTheme="minorHAnsi" w:hAnsiTheme="minorHAnsi"/>
          <w:sz w:val="20"/>
        </w:rPr>
        <w:t xml:space="preserve"> inwestycji Zamawiającego pn: </w:t>
      </w:r>
      <w:r w:rsidR="0001535E" w:rsidRPr="0001535E">
        <w:rPr>
          <w:rFonts w:asciiTheme="minorHAnsi" w:hAnsiTheme="minorHAnsi"/>
          <w:sz w:val="20"/>
        </w:rPr>
        <w:t>„Projekt zintegrowanej informacji geodezyjno-kartograficznej Powiatu Gołdapskiego”</w:t>
      </w:r>
      <w:r w:rsidRPr="0001535E">
        <w:rPr>
          <w:rFonts w:asciiTheme="minorHAnsi" w:hAnsiTheme="minorHAnsi"/>
          <w:sz w:val="20"/>
        </w:rPr>
        <w:t xml:space="preserve"> – zgodnie z Załącznikiem nr 1 do SIWZ – OPZ, i przedłożoną ofertą – dalej „przedmiot umowy”. Realizacja zadania współfinansowana jest przez Unię Europejską ze środków Europejskiego Funduszu Rozwoju Regionalnego w ramach Regionalnego Programu Operacyjnego Województwa </w:t>
      </w:r>
      <w:r w:rsidR="0001535E" w:rsidRPr="0001535E">
        <w:rPr>
          <w:rFonts w:asciiTheme="minorHAnsi" w:hAnsiTheme="minorHAnsi"/>
          <w:sz w:val="20"/>
        </w:rPr>
        <w:t>Warmińsko-Mazurskiego</w:t>
      </w:r>
      <w:r w:rsidRPr="0001535E">
        <w:rPr>
          <w:rFonts w:asciiTheme="minorHAnsi" w:hAnsiTheme="minorHAnsi"/>
          <w:sz w:val="20"/>
        </w:rPr>
        <w:t xml:space="preserve"> na lata 2014-2020, </w:t>
      </w:r>
      <w:r w:rsidR="0001535E" w:rsidRPr="0001535E">
        <w:rPr>
          <w:rFonts w:asciiTheme="minorHAnsi" w:hAnsiTheme="minorHAnsi"/>
          <w:sz w:val="20"/>
        </w:rPr>
        <w:t>Działanie 3.1 Cyfrowa dostępność informacji sektora publicznego oraz wysoka jakość e-usług publicznych</w:t>
      </w:r>
    </w:p>
    <w:p w14:paraId="385BE45D" w14:textId="6364E8E2"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Do obowiązków Wykonawcy należy dostawa, montaż wraz z uruchomieniem, konfiguracja oraz świadczenie serwisu gwarancyjnego sprzętu komputerowego (urządzeń teleinformatycznych) oraz świadczenie usług </w:t>
      </w:r>
      <w:r w:rsidR="0001535E" w:rsidRPr="0001535E">
        <w:rPr>
          <w:rFonts w:asciiTheme="minorHAnsi" w:hAnsiTheme="minorHAnsi"/>
          <w:sz w:val="20"/>
        </w:rPr>
        <w:t>informatycznych</w:t>
      </w:r>
      <w:r w:rsidRPr="0001535E">
        <w:rPr>
          <w:rFonts w:asciiTheme="minorHAnsi" w:hAnsiTheme="minorHAnsi"/>
          <w:sz w:val="20"/>
        </w:rPr>
        <w:t xml:space="preserve"> wyspecyfikowanego w Szczegółowym Opisie Przedmiotu Zamówienia – stanowiącym załącznik nr 1 do SIWZ oraz w „Opisie przedmiotu oferty” stanowiącego załącznik do Oferty złożonej w ramach prowadzonego postępowania o udzielenie zamówienia publicznego, na warunkach określonych w treści Specyfikacji Istotnych Warunków Zamówienia.</w:t>
      </w:r>
    </w:p>
    <w:p w14:paraId="3854960F" w14:textId="77777777"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Niezależnie od czynności Wykonawcy określonych w ust. 1 oraz ust. 2 Wykonawca zobowiązany jest przeprowadzać konsultacje z Zamawiającym w siedzibie Zamawiającego lub wskazanym przez Zamawiającego miejscu w liczbie 40 godzin w całym okresie realizacji zamówienia, nie rzadziej niż raz na </w:t>
      </w:r>
      <w:r w:rsidRPr="0001535E">
        <w:rPr>
          <w:rFonts w:asciiTheme="minorHAnsi" w:hAnsiTheme="minorHAnsi"/>
          <w:sz w:val="20"/>
        </w:rPr>
        <w:lastRenderedPageBreak/>
        <w:t>tydzień. Zamawiający dopuszcza możliwość spotkań w ramach prowadzonych konsultacji w formie wideokonferencji wyłącznie za zgodą Zamawiającego. Zamawiający ma prawo w każdym momencie zażądać od Wykonawcy przeprowadzenia konsultacji, podając termin i miejsce nie później niż 3 dni przed planowanymi konsultacjami. Dodatkowo (poza określonym powyżej 40 godzinnym limitem) możliwe jest prowadzenie konsultacji za pośrednictwem poczty, poczty elektronicznej, telefonu w godzinach pracy Zamawiającego. Jeżeli zaistnieje nagła sytuacja niezbędna do prawidłowej realizacji projektu Zamawiający zastrzega sobie prawo wyznaczenia dodatkowych konsultacji (w ramach dodatkowego limitu 40 godzin)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p>
    <w:p w14:paraId="200D81DC"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2.</w:t>
      </w:r>
    </w:p>
    <w:p w14:paraId="413BA88B"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DEFINICJE</w:t>
      </w:r>
    </w:p>
    <w:p w14:paraId="28BDAB3F" w14:textId="77777777" w:rsidR="003A4383" w:rsidRPr="0001535E" w:rsidRDefault="003A4383" w:rsidP="003A4383">
      <w:pPr>
        <w:spacing w:before="120" w:after="120" w:line="259" w:lineRule="auto"/>
        <w:jc w:val="both"/>
        <w:rPr>
          <w:rFonts w:asciiTheme="minorHAnsi" w:hAnsiTheme="minorHAnsi"/>
          <w:sz w:val="20"/>
        </w:rPr>
      </w:pPr>
      <w:r w:rsidRPr="0001535E">
        <w:rPr>
          <w:rFonts w:asciiTheme="minorHAnsi" w:hAnsiTheme="minorHAnsi"/>
          <w:sz w:val="20"/>
        </w:rPr>
        <w:t>Dla potrzeb realizacji niniejszego zamówienia ustala się znaczenie następujących pojęć stosowanych w umowie lub w załącznikach do umowy lub dokumentów ustalających zakres zobowiązania Wykonawcy zgodnie z załącznikiem nr 1 do umowy.</w:t>
      </w:r>
    </w:p>
    <w:p w14:paraId="0F5F660F"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3.</w:t>
      </w:r>
    </w:p>
    <w:p w14:paraId="59DAFC94"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ZOBOWIĄZANIA WYKONAWCY</w:t>
      </w:r>
    </w:p>
    <w:p w14:paraId="41189D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14:paraId="6856424C"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 wykonania wszystkich czynności potrzebnych do realizacji przedmiotu umowy, o którym mowa w § 1.</w:t>
      </w:r>
    </w:p>
    <w:p w14:paraId="503A3C7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14:paraId="652E9FC8" w14:textId="56182AA8"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Dostawa i prace wdrożeniowe objęte niniejszą Umową powinny się rozpocząć w ciągu 7 dni od zawarcia Umowy i zakończyć zgodnie z Harmonogramem w nie przekraczalnym terminie do dnia</w:t>
      </w:r>
      <w:r w:rsidR="00EB5B92">
        <w:rPr>
          <w:rFonts w:asciiTheme="minorHAnsi" w:hAnsiTheme="minorHAnsi"/>
          <w:sz w:val="20"/>
        </w:rPr>
        <w:t xml:space="preserve"> 31.03.2019 r.</w:t>
      </w:r>
      <w:r w:rsidR="00CC7E97">
        <w:rPr>
          <w:rFonts w:asciiTheme="minorHAnsi" w:hAnsiTheme="minorHAnsi"/>
          <w:sz w:val="20"/>
        </w:rPr>
        <w:t xml:space="preserve"> z </w:t>
      </w:r>
      <w:r w:rsidR="00CC7E97" w:rsidRPr="00CC7E97">
        <w:rPr>
          <w:rFonts w:asciiTheme="minorHAnsi" w:hAnsiTheme="minorHAnsi"/>
          <w:sz w:val="20"/>
        </w:rPr>
        <w:t>wyłączeniem usług świadczonych przez Wykonawcę w ramach serwisu gwarancyjnego, wsparcia użytkowników Help Desk oraz Asysty Technicznej – zgodnie z wymaganiami Zamawiającego sformułowanymi w treści Załącznika nr 1 do SIWZ – Opis Przedmiotu Zamówienia).</w:t>
      </w:r>
    </w:p>
    <w:p w14:paraId="48B4B3D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do udzielenia Zamawiającemu licencji na Oprogramowanie, Oprogramowanie Osób Trzecich, Oprogramowanie Narzędziowe oraz Oprogramowanie Systemowe w zakresie i na warunkach opisanych w załącznikach do SIWZ.</w:t>
      </w:r>
    </w:p>
    <w:p w14:paraId="5764266E"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w:t>
      </w:r>
    </w:p>
    <w:p w14:paraId="3823364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 uwzględniania zaleceń i wytycznych określanych przez Zamawiającego przesłanych pisemnie lub pocztą elektroniczną, a także ustalonych podczas spotkań konsultacyjnych i uwzględniania ich przy realizacji przedmiotu umowy.</w:t>
      </w:r>
    </w:p>
    <w:p w14:paraId="39E74134"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jak również natychmiast informować Zamawiającego o wszelkich innych okolicznościach, które mogą mieć wpływ na wykonanie przedmiotu umowy.</w:t>
      </w:r>
    </w:p>
    <w:p w14:paraId="77BD2CD2"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lastRenderedPageBreak/>
        <w:t>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w:t>
      </w:r>
    </w:p>
    <w:p w14:paraId="2F6D78B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dostarczyć przedmioty zamówienia na własny koszt.</w:t>
      </w:r>
    </w:p>
    <w:p w14:paraId="15BBD04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w:t>
      </w:r>
    </w:p>
    <w:p w14:paraId="6132138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terminowej i prawidłowej realizacji postanowień umowy oraz postanowień zewnętrznych aktów normatywnych i wewnętrznych aktów normatywnych Zamawiającego dotyczących specyfiki przedmiotowego projektu,</w:t>
      </w:r>
    </w:p>
    <w:p w14:paraId="5924E74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dostarczenia i zainstalowania Systemu oraz udzielenia lub dostarczenia stosownych licencji wraz z prawem do udzielenia sublicencji na czas nieograniczony zgodnie z postanowieniami zawartymi w Załącznikach do SIWZ,</w:t>
      </w:r>
    </w:p>
    <w:p w14:paraId="77CA886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przeprowadzenia prac wdrożeniowych lub konsultacji w siedzibie Zamawiającego zgodnie z wytycznymi określonymi w Załączniku nr 1 do SIWZ - OPZ, który stanowi integralną część niniejszej umowy,</w:t>
      </w:r>
    </w:p>
    <w:p w14:paraId="5E90142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14:paraId="58631176"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świadczenia usług w ramach gwarancji w okresie realizacji przedmiotu zamówienia i trwania gwarancji za pomocą profesjonalnych narzędzi oraz zasobów ludzkich,</w:t>
      </w:r>
    </w:p>
    <w:p w14:paraId="6BA1B328"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przygotowania protokołów z wykonanych przez Wykonawcę prac w ramach umowy, </w:t>
      </w:r>
    </w:p>
    <w:p w14:paraId="3562F6D3"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podpisywania wszelkich protokołów odbioru wykonanych prac, które stanowią podstawę do wystawienia faktur VAT przez Wykonawcę, </w:t>
      </w:r>
    </w:p>
    <w:p w14:paraId="30A3C8B5"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14:paraId="1657893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 przypadku stwierdzenia przez Zamawiającego błędów w protokole, o którym mowa w ust. 11 h, Wykonawca zobowiązany jest usunąć je w terminie do 5 dni roboczych od daty powiadomienia o nich przez Zamawiającego, </w:t>
      </w:r>
    </w:p>
    <w:p w14:paraId="3738DFEC"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zapewnienia stałego i profesjonalnego zespołu osób pracujących nad wdrożeniem Oprogramowania, </w:t>
      </w:r>
    </w:p>
    <w:p w14:paraId="1BF336C1"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wyznaczenia ze swej strony pracowników, którzy będą upoważnieni do wglądu i przetwarzania danych osobowych Zamawiającego oraz pracowników wchodzących w skład organizacji wdrożenia odpowiedzialnej za realizację Umowy, </w:t>
      </w:r>
    </w:p>
    <w:p w14:paraId="5C8851AB"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14:paraId="74B1F8D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dbałości o właściwe i racjonalne koszty i wydatki ponoszone w trakcie trwania umowy.</w:t>
      </w:r>
    </w:p>
    <w:p w14:paraId="6AA53E2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14:paraId="604D5DF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wyznacza następujące osoby do kontaktów z Zamawiającym:</w:t>
      </w:r>
    </w:p>
    <w:p w14:paraId="131AAEBD"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tab/>
      </w:r>
      <w:r w:rsidRPr="00EB5B92">
        <w:rPr>
          <w:rFonts w:asciiTheme="minorHAnsi" w:hAnsiTheme="minorHAnsi"/>
          <w:sz w:val="20"/>
        </w:rPr>
        <w:tab/>
        <w:t>1)  ………………………………………..</w:t>
      </w:r>
    </w:p>
    <w:p w14:paraId="01AE529E"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lastRenderedPageBreak/>
        <w:tab/>
      </w:r>
      <w:r w:rsidRPr="00EB5B92">
        <w:rPr>
          <w:rFonts w:asciiTheme="minorHAnsi" w:hAnsiTheme="minorHAnsi"/>
          <w:sz w:val="20"/>
        </w:rPr>
        <w:tab/>
        <w:t>2)  ………………………………………..</w:t>
      </w:r>
    </w:p>
    <w:p w14:paraId="17A4359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w:t>
      </w:r>
    </w:p>
    <w:p w14:paraId="11A8B28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w:t>
      </w:r>
    </w:p>
    <w:p w14:paraId="0FD6D41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Koordynacja i nadzór nad wykonywaniem przedmiotu Umowy po stronie Wykonawcy należy do Zespołu Wdrożeniowego Wykonawcy</w:t>
      </w:r>
    </w:p>
    <w:p w14:paraId="3F9457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14 muszą brać udział w spotkaniach konsultacyjnych przeprowadzanych podczas realizacji umowy, o których mowa w § 1 ust. 3.</w:t>
      </w:r>
    </w:p>
    <w:p w14:paraId="38E4B9C6"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9B7B44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14:paraId="578AD47D"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umożliwi wyznaczonym pracownikom Zamawiającego współuczestnictwo przy wdrożeniu Oprogramowania.</w:t>
      </w:r>
    </w:p>
    <w:p w14:paraId="0406A61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zbywać ani przenosić na rzecz osób trzecich praw i wierzytelności powstałych w związku z realizacją niniejszej umowy.</w:t>
      </w:r>
    </w:p>
    <w:p w14:paraId="0E1D87CF"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4</w:t>
      </w:r>
    </w:p>
    <w:p w14:paraId="1DEFDB6E"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PODWYKONAWSTWO</w:t>
      </w:r>
    </w:p>
    <w:p w14:paraId="15C1CC87"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Strony postanawiają, że przedmiot umowy zostanie wykonany z udziałem niżej wymienionych podwykonawców, na zatrudnienie których, Zamawiający wyraża zgodę:</w:t>
      </w:r>
    </w:p>
    <w:p w14:paraId="46D0080C"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a)</w:t>
      </w:r>
      <w:r w:rsidRPr="00EB5B92">
        <w:rPr>
          <w:rFonts w:asciiTheme="minorHAnsi" w:hAnsiTheme="minorHAnsi"/>
          <w:sz w:val="20"/>
        </w:rPr>
        <w:tab/>
        <w:t>........................................w zakresie........................................</w:t>
      </w:r>
    </w:p>
    <w:p w14:paraId="35D18642"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b)</w:t>
      </w:r>
      <w:r w:rsidRPr="00EB5B92">
        <w:rPr>
          <w:rFonts w:asciiTheme="minorHAnsi" w:hAnsiTheme="minorHAnsi"/>
          <w:sz w:val="20"/>
        </w:rPr>
        <w:tab/>
        <w:t>........................................w zakresie........................................</w:t>
      </w:r>
    </w:p>
    <w:p w14:paraId="421859E8"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powierzyć podwykonawcy wykonania innej części przedmiotu umowy określonej w ust 1.</w:t>
      </w:r>
    </w:p>
    <w:p w14:paraId="3B3E0182"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14:paraId="54CCA51A"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E6BE39"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świadczenia usług w ramach realizacji przedmiotu umowy, które będą wykonywane w siedzibie Zamawiającego, Zamawiający żąda, aby przed przystąpieniem do wykonania zamówienia Wykonawca, o ile są już znane, podał nazwy albo imiona i nazwiska oraz dane kontaktowe </w:t>
      </w:r>
      <w:r w:rsidRPr="00EB5B92">
        <w:rPr>
          <w:rFonts w:asciiTheme="minorHAnsi" w:hAnsiTheme="minorHAnsi"/>
          <w:sz w:val="20"/>
        </w:rPr>
        <w:lastRenderedPageBreak/>
        <w:t>podwykonawców 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w:t>
      </w:r>
    </w:p>
    <w:p w14:paraId="341C5A23"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5</w:t>
      </w:r>
    </w:p>
    <w:p w14:paraId="3EBACADB"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ZOBOWIĄZANIA ZAMAWIAJĄCEGO</w:t>
      </w:r>
    </w:p>
    <w:p w14:paraId="1F04FABE"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 trakcie realizacji Przedmiotu Zamówienia, Zamawiający jest zobowiązany do:</w:t>
      </w:r>
    </w:p>
    <w:p w14:paraId="1D1413EE"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współdziałania z Wykonawcą, w szczególności Zamawiający obowiązany jest zapewnić współpracę w zakresie, jaki jest niezbędny dla prawidłowej realizacji zobowiązań Wykonawcy,</w:t>
      </w:r>
    </w:p>
    <w:p w14:paraId="264D6130"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dotrzymywania obustronnie ustalonych terminów,</w:t>
      </w:r>
    </w:p>
    <w:p w14:paraId="01962C1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wskazania kierownika projektu ze strony Zamawiającego,</w:t>
      </w:r>
    </w:p>
    <w:p w14:paraId="7926CE17"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udzielenia Wykonawcy wszelkich informacji, materiałów i dokumentacji znajdujących się w jego posiadaniu, które będą niezbędne do prawidłowego i terminowego wykonania Przedmiotu Zamówienia,</w:t>
      </w:r>
    </w:p>
    <w:p w14:paraId="60BD30BB"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ścisłego współdziałania z Wykonawcą przy tworzeniu i zatwierdzaniu planów działań podejmowanych w celu wdrożenia Systemu i ustalenia priorytetów,</w:t>
      </w:r>
    </w:p>
    <w:p w14:paraId="55035C5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zapewnienia rzetelnego i terminowego wykonywania zadań przyjętych w ww. planach przez własne oraz Zespoły Wdrożeniowe.</w:t>
      </w:r>
    </w:p>
    <w:p w14:paraId="7CFB1ADF"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wyznacza następujące osoby do kontaktów z Wykonawcą:</w:t>
      </w:r>
    </w:p>
    <w:p w14:paraId="4842DAF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47D71C9B"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22714F36"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w:t>
      </w:r>
    </w:p>
    <w:p w14:paraId="6FF8897B"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3 będą brali udział w spotkaniach konsultacyjnych przeprowadzanych podczas realizacji umowy, o których mowa w § 1 ust 3.</w:t>
      </w:r>
    </w:p>
    <w:p w14:paraId="2CBF1CBC"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ABE2540"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nie zapewni Wykonawcy sprzętu oraz wyposażenia niezbędnego do realizacji przedmiotu umowy.</w:t>
      </w:r>
    </w:p>
    <w:p w14:paraId="2BA7D0A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6</w:t>
      </w:r>
    </w:p>
    <w:p w14:paraId="5FFB9C29"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REALIZACJA UMOWY I ODBIORY</w:t>
      </w:r>
    </w:p>
    <w:p w14:paraId="52A2AB6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14:paraId="45969ECE"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14:paraId="3E571F8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lastRenderedPageBreak/>
        <w:t>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jednakże dostawy powinny mieć miejsce w terminach nie późniejszych niż określono to w Załączniku nr 1 do SIWZ, który stanowi integralną część niniejszej umowy.</w:t>
      </w:r>
    </w:p>
    <w:p w14:paraId="2F604319"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dostawy przyjmuje się datę odbioru, potwierdzonego protokołem odbioru bez zastrzeżeń, podpisanego przez Zamawiającego oraz Wykonawcę.</w:t>
      </w:r>
    </w:p>
    <w:p w14:paraId="1AFAE88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odbioru częściowego lub końcowego dostaw sprzętu oraz prac wdrożeniowych Systemów zgodnie z wymaganiami określonymi w Załączniku nr 1 do SIWZ przyjmuje się datę odbioru, potwierdzonego protokołem odbioru bez zastrzeżeń podpisanego przez Zamawiającego oraz Wykonawcę.</w:t>
      </w:r>
    </w:p>
    <w:p w14:paraId="26B66F36"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14:paraId="3FD535FF"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Dokonanie odbioru warunkowego zwalnia Wykonawcę z odpowiedzialności za zwłokę w realizacji przedmiotu odbioru pod warunkiem dotrzymania przez Wykonawcę terminów określonych w Załączniku nr 1 do SIWZ, który stanowi integralną część niniejszej umowy.</w:t>
      </w:r>
    </w:p>
    <w:p w14:paraId="71854722"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 czasu usunięcia wad i podpisania przez Komisję Odbioru protokołu zdawczo-odbiorczego bez zastrzeżeń, Przedmiot Umowy nie jest odebrany i nie jest uznany za wykonany.</w:t>
      </w:r>
    </w:p>
    <w:p w14:paraId="2106D8D7"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Procedury odbioru dostaw, montażu, uruchomienia i konfiguracji oraz prac wdrożeniowych określają niniejsze umowa oraz Załączniki do SIWZ.</w:t>
      </w:r>
    </w:p>
    <w:p w14:paraId="1EB982C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Potwierdzeniem zakończenia całości dostaw i prac objętych niniejszą Umową będzie Protokół Odbioru Końcowego Przedmiotu Umowy oraz Dokumentacji z nim związanej.</w:t>
      </w:r>
    </w:p>
    <w:p w14:paraId="4DD9E70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Protokoły odbioru, o których mowa w niniejszym paragrafie z wykonania Przedmiotu Umowy określonego w § 1 wymaga podpisania przez Wykonawcę (2 osoby) i Zamawiającego (2 osoby):</w:t>
      </w:r>
    </w:p>
    <w:p w14:paraId="3B7FD061"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3169E9DD"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473D87D8"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t>
      </w:r>
    </w:p>
    <w:p w14:paraId="1E914B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4)</w:t>
      </w:r>
      <w:r w:rsidRPr="00EB5B92">
        <w:rPr>
          <w:rFonts w:asciiTheme="minorHAnsi" w:hAnsiTheme="minorHAnsi"/>
          <w:sz w:val="20"/>
        </w:rPr>
        <w:tab/>
        <w:t>………………..………….,</w:t>
      </w:r>
    </w:p>
    <w:p w14:paraId="46F8120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Protokół zdawczo-odbiorczy, o którym mowa w ust. 11, powinien zawierać w szczególności:</w:t>
      </w:r>
    </w:p>
    <w:p w14:paraId="35D953A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dzień i miejsce odbioru etapu,</w:t>
      </w:r>
    </w:p>
    <w:p w14:paraId="6D6A89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oświadczenie wszystkich członków Komisji Odbioru o braku albo o istnieniu wad w realizacji etapu lub Przedmiotu Umowy,</w:t>
      </w:r>
    </w:p>
    <w:p w14:paraId="2B17B23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 przypadku stwierdzenia wad – wyznaczony przez Komisję Odbioru, wiążący Wykonawcę, termin do usunięcia wad przez Wykonawcę.</w:t>
      </w:r>
    </w:p>
    <w:p w14:paraId="471C34A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zobowiązany jest do usunięcia wad stwierdzonych przez Komisję Odbioru w terminie wyznaczonym przez Komisję Odbioru.</w:t>
      </w:r>
    </w:p>
    <w:p w14:paraId="201CDA9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Protokół Odbioru Końcowego, zostanie sporządzony w terminie 5 dni roboczych od dnia odbioru bez zastrzeżeń wszystkich etapów realizacji Przedmiotu Zamówienia. </w:t>
      </w:r>
    </w:p>
    <w:p w14:paraId="0DFB7AC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w:t>
      </w:r>
      <w:r w:rsidRPr="00EB5B92">
        <w:rPr>
          <w:rFonts w:asciiTheme="minorHAnsi" w:hAnsiTheme="minorHAnsi"/>
          <w:sz w:val="20"/>
        </w:rPr>
        <w:lastRenderedPageBreak/>
        <w:t>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14:paraId="03A0D6B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7</w:t>
      </w:r>
    </w:p>
    <w:p w14:paraId="4C590DF4"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WYNAGRODZENIE I WARUNKI PŁATNOŚCI</w:t>
      </w:r>
    </w:p>
    <w:p w14:paraId="0F7938B0" w14:textId="77777777" w:rsidR="003A4383" w:rsidRPr="00EB5B92" w:rsidRDefault="003A4383" w:rsidP="003F11F5">
      <w:pPr>
        <w:pStyle w:val="Akapitzlist"/>
        <w:numPr>
          <w:ilvl w:val="0"/>
          <w:numId w:val="14"/>
        </w:numPr>
        <w:spacing w:before="120" w:after="120" w:line="259" w:lineRule="auto"/>
        <w:contextualSpacing w:val="0"/>
        <w:jc w:val="both"/>
        <w:rPr>
          <w:rFonts w:asciiTheme="minorHAnsi" w:hAnsiTheme="minorHAnsi"/>
          <w:sz w:val="20"/>
        </w:rPr>
      </w:pPr>
      <w:r w:rsidRPr="00EB5B92">
        <w:rPr>
          <w:rFonts w:asciiTheme="minorHAnsi" w:hAnsiTheme="minorHAnsi"/>
          <w:sz w:val="20"/>
        </w:rPr>
        <w:t>Za wykonanie przedmiotu Umowy, określonego w §1 niniejszej Umowy, Strony ustalają wynagrodzenie ryczałtowe w wysokości: ………….. netto plus należny podatek VAT  …….. zł, ……… zł brutto  (słownie złotych: ……………………../100) zgodnie z kwotą złożonej oferty.</w:t>
      </w:r>
      <w:r w:rsidRPr="00EB5B92">
        <w:rPr>
          <w:rFonts w:asciiTheme="minorHAnsi" w:hAnsiTheme="minorHAnsi"/>
          <w:sz w:val="20"/>
        </w:rPr>
        <w:tab/>
      </w:r>
    </w:p>
    <w:p w14:paraId="388072C2" w14:textId="428F0FED"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Strony ustalają, że rozliczenia częściowe nastąpią na podstawie faktury VAT przedstawionej przez Wykonawcę, </w:t>
      </w:r>
      <w:r w:rsidR="00A56310">
        <w:rPr>
          <w:rFonts w:asciiTheme="minorHAnsi" w:hAnsiTheme="minorHAnsi"/>
          <w:sz w:val="20"/>
        </w:rPr>
        <w:t>nie częściej niż</w:t>
      </w:r>
      <w:r w:rsidRPr="00EB5B92">
        <w:rPr>
          <w:rFonts w:asciiTheme="minorHAnsi" w:hAnsiTheme="minorHAnsi"/>
          <w:sz w:val="20"/>
        </w:rPr>
        <w:t xml:space="preserve"> raz na kwartał. Wystawienie faktury VAT może nastąpić wyłącznie po zakończeniu danego zadania w całości, co zostanie potwierdzone stosownym Protokołem Odbioru Zadania.</w:t>
      </w:r>
    </w:p>
    <w:p w14:paraId="32BF468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14:paraId="6F00AE6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14:paraId="082ED88C"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że opis faktury VAT w części dotyczącej nazwy towaru lub usługi będzie zgodny z przedmiotem zamówienia wyszczególnionym w Załączniku nr 2 do SIWZ stanowiących integralną część niniejszej umowy i uzgodniony z Zamawiającym.</w:t>
      </w:r>
    </w:p>
    <w:p w14:paraId="0836188D" w14:textId="471A2115"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Faktura VAT zostanie wystawiona po podpisaniu odpowiedniego protokołu zdawczo-odbiorczego, o którym mowa w § 6 i zostanie przesłana listem poleconym za zwrotnym potwierdzeniem odbioru na adres Zamawiającego tj. </w:t>
      </w:r>
      <w:r w:rsidR="00EB5B92">
        <w:rPr>
          <w:rFonts w:asciiTheme="minorHAnsi" w:hAnsiTheme="minorHAnsi"/>
          <w:sz w:val="20"/>
        </w:rPr>
        <w:t>Powiat Gołdapski, ul. Krótka 1, 19-500 Gołdap</w:t>
      </w:r>
      <w:r w:rsidRPr="00EB5B92">
        <w:rPr>
          <w:rFonts w:asciiTheme="minorHAnsi" w:hAnsiTheme="minorHAnsi"/>
          <w:sz w:val="20"/>
        </w:rPr>
        <w:t xml:space="preserve"> lub też złożona w kancelarii ogólnej pod adresem </w:t>
      </w:r>
      <w:r w:rsidR="00EB5B92">
        <w:rPr>
          <w:rFonts w:asciiTheme="minorHAnsi" w:hAnsiTheme="minorHAnsi"/>
          <w:sz w:val="20"/>
        </w:rPr>
        <w:t>Starostwa Powiatowego w Gołdapi</w:t>
      </w:r>
      <w:r w:rsidRPr="00EB5B92">
        <w:rPr>
          <w:rFonts w:asciiTheme="minorHAnsi" w:hAnsiTheme="minorHAnsi"/>
          <w:sz w:val="20"/>
        </w:rPr>
        <w:t xml:space="preserve"> i będzie uznana za otrzymaną przez Zamawiającego w dniu widniejącym na zwrotnym potwierdzeniu odbioru lub w dniu złożenia w sekretariacie.</w:t>
      </w:r>
    </w:p>
    <w:p w14:paraId="1E589AB6"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zostanie przekazane na konto bankowe Wykonawcy podane na fakturze w ciągu 30 dni od daty dostarczenia Zamawiającemu prawidłowo wystawionej faktury. Za dzień dokonania płatności przyjmuje się dzień obciążenia rachunku Zamawiającego.</w:t>
      </w:r>
    </w:p>
    <w:p w14:paraId="48340884"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0F3785F9" w14:textId="77777777" w:rsidR="003A4383" w:rsidRPr="001621D8"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Rozliczenie zamówienia zostanie </w:t>
      </w:r>
      <w:r w:rsidRPr="001621D8">
        <w:rPr>
          <w:rFonts w:asciiTheme="minorHAnsi" w:hAnsiTheme="minorHAnsi"/>
          <w:sz w:val="20"/>
        </w:rPr>
        <w:t>przeprowadzone w złotych polskich.</w:t>
      </w:r>
    </w:p>
    <w:p w14:paraId="3164ACFB" w14:textId="545AF835"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8</w:t>
      </w:r>
    </w:p>
    <w:p w14:paraId="7E4CED66"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RĘKOJMIA I GWARANCJA</w:t>
      </w:r>
    </w:p>
    <w:p w14:paraId="683C688D"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Gwarancji Jakości na dostarczony i odebrany Przedmiot Umowy.</w:t>
      </w:r>
    </w:p>
    <w:p w14:paraId="7083C4DB"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całości Przedmiotu Umowy obejmuje okres od dnia podpisania przez Strony Protokołu Odbioru Końcowego bez Usterek i/lub Wad, odpowiednio dla elementów :</w:t>
      </w:r>
    </w:p>
    <w:p w14:paraId="0A240B62"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dla systemu informatycznego zaoferowanego w formularzu oferty okres Gwarancji i Asysty Technicznej będzie wynosił …………… miesięcy.</w:t>
      </w:r>
    </w:p>
    <w:p w14:paraId="23D571F7"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dla sprzętu do uruchomienia e-usług zaoferowanego w formularzu oferty okres gwarancji będzie wynosił …………… miesięcy.</w:t>
      </w:r>
    </w:p>
    <w:p w14:paraId="4E81CF8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na nośniki danych dostarczone przez Wykonawcę obejmuje okres 5 lat od dnia podpisania protokołu końcowego odbioru przedmiotu umowy.</w:t>
      </w:r>
    </w:p>
    <w:p w14:paraId="6503036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wystąpienia Zdarzenia w kategorii A czas trwania Gwarancji Jakości na całość Przedmiotu Umowy zostaje wydłużony o czas Rozwiązania Zgłoszenia.</w:t>
      </w:r>
    </w:p>
    <w:p w14:paraId="3FA630FA"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okresie trwania Gwarancji Jakości Wykonawca jest zobowiązany do wykonywania świadczeń gwarancyjnych na zasadach określonych w Załączniku nr 1 oraz Załączniku nr 10 do SIWZ, które stanowią integralną część niniejszej umowy.</w:t>
      </w:r>
    </w:p>
    <w:p w14:paraId="65B1C740"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w ramach świadczeń Gwarancji Jakości, zobowiązany jest do skutecznego Rozwiązania Zgłoszenia w następujących terminach: </w:t>
      </w:r>
    </w:p>
    <w:p w14:paraId="7035D9AF"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24 godzin dla Zgłoszeń Zdarzeń Kategorii A liczony od momentu poinformowania Wykonawcy o Zgłoszeniu,</w:t>
      </w:r>
    </w:p>
    <w:p w14:paraId="5CECFCF1"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3 dni roboczych dla Zgłoszeń Zdarzeń Kategorii B liczony od momentu poinformowania Wykonawcy o Zgłoszeniu,</w:t>
      </w:r>
    </w:p>
    <w:p w14:paraId="0AB098D3"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14 dni roboczych dla Zgłoszeń Zdarzeń Kategorii C liczony od momentu poinformowania Wykonawcy o Zgłoszeniu,</w:t>
      </w:r>
    </w:p>
    <w:p w14:paraId="33E38004"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5 dni roboczych dla Zgłoszeń typu Zapytanie, Modyfikacja.</w:t>
      </w:r>
    </w:p>
    <w:p w14:paraId="39B2D71F"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rękojmi na wykonany i odebrany przedmiot Umowy na taki sam okresu czasu jak okres gwarancyjny określony w punkcie 2.</w:t>
      </w:r>
    </w:p>
    <w:p w14:paraId="1CF3868C"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oświadcza, że roczny, całkowity koszt utrzymania systemu dostarczonego w ramach realizacji umowy po okresie gwarancji i asysty technicznej, wynosił będzie …….…….. zł netto/rok, zgodnie ze złożoną ofertą. Po zakończeniu okresu gwarancji i asysty technicznej koszt ten może podlegać waloryzacji, lecz nie więcej jak o 3% ponad stopę inflacji. </w:t>
      </w:r>
    </w:p>
    <w:p w14:paraId="457D6ADF" w14:textId="40F0FAEC"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9</w:t>
      </w:r>
    </w:p>
    <w:p w14:paraId="7779C7D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NIEWYKONANIE LUB NIENALEŻYTE WYKONANIE UMOWY, ODSTĄPIENIE OD UMOWY</w:t>
      </w:r>
    </w:p>
    <w:p w14:paraId="15F3C93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14:paraId="447A00B1"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14:paraId="1779605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za każdy dzień zwłoki, licząc od następnego dnia po upływie terminu określonego dla tego zadania,</w:t>
      </w:r>
    </w:p>
    <w:p w14:paraId="2672B65D"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w razie niewykonania, nienależytego wykonania lub zwłoki w usuwaniu wad i usterek zgłoszonych przez Zamawiającego, dotyczy usługi usunięcia Błędów oraz Awarii, za każdy dzień opóźnienia, licząc od następnego dnia po upływie terminu określonego dla wykonania tego obowiązku,</w:t>
      </w:r>
    </w:p>
    <w:p w14:paraId="19CADAD0"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za zwłokę w usunięciu wad stwierdzonych przy odbiorze oraz w okresie gwarancji i rękojmi – w wysokości 0,5% wynagrodzenia umownego brutto określonego § 7 ust. 1 za każdy dzień zwłoki,</w:t>
      </w:r>
    </w:p>
    <w:p w14:paraId="16392CEA"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za zwłokę w usunięciu wad w Dokumentacji w wysokości 0,1% całkowitego wynagrodzenia określonego w § 7 ust. 1 niniejszej umowy za każdy dzień zwłoki, licząc od dnia wyznaczonego przez Zamawiającego na usunięcie wad,</w:t>
      </w:r>
    </w:p>
    <w:p w14:paraId="2A7CCE32"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 tytułu odstąpienia od Umowy z przyczyn całkowicie lub częściowo zależnych od Wykonawcy w wysokości 10% wynagrodzenia umownego brutto określonego w § 7 ust. 1. w § 7 ust. 1</w:t>
      </w:r>
    </w:p>
    <w:p w14:paraId="10FF2F0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za naruszenie jakiegokolwiek obowiązku niepieniężnego wynikającego z niniejszej umowy, a niewymienionego powyżej – w wysokości 0,5% całkowitego wynagrodzenia brutto określonego w § 7 ust. 1 niniejszej umowy </w:t>
      </w:r>
    </w:p>
    <w:p w14:paraId="28BCEC3A"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w formie pisemnej poinformuje Wykonawcę w terminie 7 dni od wystąpienia zdarzenia o przyczynach uprawniających do naliczenia kar umownych.</w:t>
      </w:r>
    </w:p>
    <w:p w14:paraId="72BF332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Naliczane przez Zamawiającego kary umowne podlegają kumulacji.</w:t>
      </w:r>
    </w:p>
    <w:p w14:paraId="2C194C76"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sytuacji, gdy kary umowne przewidziane w ust. 2 nie pokrywają poniesionej szkody, Zamawiającemu przysługuje prawo żądania odszkodowania uzupełniającego na zasadach ogólnych przewidzianych w Kodeksie Cywilnym.</w:t>
      </w:r>
    </w:p>
    <w:p w14:paraId="61970BD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AADB05C"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 którym mowa w ust. 6, Wykonawca może żądać wyłącznie wynagrodzenia należnego z tytułu wykonania części umowy.</w:t>
      </w:r>
    </w:p>
    <w:p w14:paraId="7453AC49"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zastrzega sobie prawo do potrącenia kar umownych poprzez pomniejszenie wynagrodzenia Wykonawcy za wykonany przedmiot umowy.</w:t>
      </w:r>
    </w:p>
    <w:p w14:paraId="490557E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Kary umowne płatne będą w terminie 14 dni od daty otrzymania wezwania</w:t>
      </w:r>
    </w:p>
    <w:p w14:paraId="6D09AAE7"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14:paraId="26EE6165" w14:textId="77D6F843"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sidRPr="001621D8">
        <w:rPr>
          <w:rFonts w:asciiTheme="minorHAnsi" w:hAnsiTheme="minorHAnsi"/>
          <w:b/>
          <w:sz w:val="20"/>
        </w:rPr>
        <w:t>1</w:t>
      </w:r>
      <w:r w:rsidR="00A56310">
        <w:rPr>
          <w:rFonts w:asciiTheme="minorHAnsi" w:hAnsiTheme="minorHAnsi"/>
          <w:b/>
          <w:sz w:val="20"/>
        </w:rPr>
        <w:t>0</w:t>
      </w:r>
    </w:p>
    <w:p w14:paraId="221B34BD"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POUFNOŚĆ</w:t>
      </w:r>
    </w:p>
    <w:p w14:paraId="08C2F05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w:t>
      </w:r>
    </w:p>
    <w:p w14:paraId="398BA7A7"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w sposób niestanowiący naruszenia Umowy,</w:t>
      </w:r>
    </w:p>
    <w:p w14:paraId="3DAB8E48"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są znane stronie z innych źródeł, bez obowiązku zachowania ich w tajemnicy oraz bez naruszenia Umowy,</w:t>
      </w:r>
    </w:p>
    <w:p w14:paraId="797E271C"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na podstawie pisemnej zgody drugiej strony,</w:t>
      </w:r>
    </w:p>
    <w:p w14:paraId="77AF5DE5"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zostały ujawnione w bezpośrednim celu ochrony interesów prawnych strony w sporze z drugą stroną przed właściwym organem </w:t>
      </w:r>
    </w:p>
    <w:p w14:paraId="1DB21CCB"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Zobowiązanie do zachowania poufności wiąże w okresie trwania Umowy, jak również po jej zakończeniu, rozwiązaniu lub też odstąpieniu od niej. </w:t>
      </w:r>
    </w:p>
    <w:p w14:paraId="5507624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odpowiada wobec Zamawiającego za wszelkie szkody wynikłe z zaniechania, działania lub nienależytego wykonania obowiązków, wynikających z niniejszej Umowy. </w:t>
      </w:r>
    </w:p>
    <w:p w14:paraId="1752F38D"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645617F3"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Zasadą poufności nie jest objęty fakt zawarcia oraz warunki umowy. </w:t>
      </w:r>
    </w:p>
    <w:p w14:paraId="55E1BA2A"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14:paraId="4FAFC4E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Obowiązek zachowania poufności nałożony jest na strony umowy bezterminowo. </w:t>
      </w:r>
    </w:p>
    <w:p w14:paraId="2520F3F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Każda ze stron niezwłocznie poinformuje drugą stronę o ujawnieniu informacji, organie, któremu informacje zostały ujawnione oraz zakresie ujawnienia</w:t>
      </w:r>
    </w:p>
    <w:p w14:paraId="7C3BE06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14:paraId="201BFC6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14:paraId="6CAEA500"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nie może pozostawić sobie kopii informacji uzyskanych od Zamawiającego biorących udział w realizacji projektu.</w:t>
      </w:r>
    </w:p>
    <w:p w14:paraId="02FCE9F0" w14:textId="0CFF1BF4"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1</w:t>
      </w:r>
    </w:p>
    <w:p w14:paraId="3BA7564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POWIERZENIE DANYCH OSOBOWYCH DO PRZETWARZANIA</w:t>
      </w:r>
    </w:p>
    <w:p w14:paraId="1947B3FB"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Na podstawie art. 31 ustawy o ochronie danych osobowych Zamawiający jako administrator danych osobowych powierzy Wykonawcy przetwarzanie danych osobowych w imieniu Zamawiającego zawartych w bazach (zbiorach) danych Zamawiającego lub przekazanych przez Zamawiającego plikach z danymi w celu realizacji Umowy.</w:t>
      </w:r>
    </w:p>
    <w:p w14:paraId="6ED05988"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Zakres danych osobowych o których mowa w ust. 1 strony Umowy określą w postaci załącznika do niniejszej Umowy. Obowiązek opracowania załącznika spoczywa na Wykonawcy, przy czym Zamawiający jest zobowiązany do współpracy i współdziałania z Wykonawcą przy tym opracowaniu..</w:t>
      </w:r>
    </w:p>
    <w:p w14:paraId="4A079CD5"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Przy przetwarzaniu danych osobowych związanych z wykonaniem Umowy, Wykonawca powinien przestrzegać zasad wskazanych w niniejszym punkcie oraz przewidzianych w ustawie z dnia 29 sierpnia 1997 r. o ochronie danych osobowych (t.j.: Dz. U. z 2015 r. poz. 2135, 2281, z 2016 r. poz. 195, 677 z późn. zm.).</w:t>
      </w:r>
    </w:p>
    <w:p w14:paraId="21187CE9"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Wykonawca zobowiązuje się do zabezpieczenia danych osobowych, do których uzyskał dostęp w toku realizacji umowy, na zasadach określonych w ustawie z dnia 29 sierpnia 1997 r. o ochronie danych osobowych (Dz.U. 2016 poz. 922) oraz RODO.</w:t>
      </w:r>
    </w:p>
    <w:p w14:paraId="437CAED7"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14:paraId="214C50CA"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Każdorazowe przekazanie danych osobowych pomiędzy Stronami musi być potwierdzone Protokołem przekazania.</w:t>
      </w:r>
    </w:p>
    <w:p w14:paraId="07C41154"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Do przetwarzania danych osobowych mogą być dopuszczone wyłącznie osoby upoważnione do tego imiennie przez Wykonawcę</w:t>
      </w:r>
    </w:p>
    <w:p w14:paraId="07D982FC"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lastRenderedPageBreak/>
        <w:t xml:space="preserve">Najpóźniej w ciągu 7 dni licząc od wygaśnięcia lub rozwiązania Umowy, Wykonawca zobowiązany jest usunąć ze swoich zbiorów danych wszystkie dane osobowe objęte bazami danych, które przetwarzał w związku z wykonywaniem Umowy.  </w:t>
      </w:r>
    </w:p>
    <w:p w14:paraId="3E82AB41"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 xml:space="preserve">Zamawiający nie jest uprawniony do zakładania oraz posiadania lub tworzenia jakichkolwiek kopii dokumentów (zbiorów) zawierających dane osobowe. </w:t>
      </w:r>
    </w:p>
    <w:p w14:paraId="35F0AED0"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14:paraId="6D6F1F00"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 przypadku powzięcia przez Zamawiającego informacji o rażącym naruszeniu przez Wykonawcę zobowiązań wynikających z ustawy, rozporządzenia lub niniejszej umowy, Wykonawca umożliwi dokonanie niezapowiedzianej kontroli.</w:t>
      </w:r>
    </w:p>
    <w:p w14:paraId="3C08582B" w14:textId="31E00BA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2</w:t>
      </w:r>
    </w:p>
    <w:p w14:paraId="272B4DA7"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PRAWA AUTORSKIE I UDZIELENIE LICENCJI</w:t>
      </w:r>
    </w:p>
    <w:p w14:paraId="434EC5F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Protokołu Odbioru Etapu wdrożenia Systemu dla dostaw Oprogramowania Wykonawca udzieli Zamawiającemu licencji na System w zakresie Oprogramowania, Oprogramowania Osób Trzecich oraz Oprogramowania Narzędziowego.</w:t>
      </w:r>
    </w:p>
    <w:p w14:paraId="400CE3A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zostaje udzielona na warunkach określonych w Załączniku nr 1 do SIWZ, który stanowi integralną część niniejszej umowy.</w:t>
      </w:r>
    </w:p>
    <w:p w14:paraId="4986587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uprawniać będzie Zamawiającego zwanego Licencjobiorcą do korzystania z Oprogramowania na następujących polach eksploatacji (art. 74 ust. 4 ustawy o prawie autorskim i o prawach pokrewnych):</w:t>
      </w:r>
    </w:p>
    <w:p w14:paraId="41FD4638" w14:textId="77777777" w:rsidR="003A4383" w:rsidRPr="001621D8" w:rsidRDefault="003A4383" w:rsidP="003F11F5">
      <w:pPr>
        <w:pStyle w:val="Akapitzlist"/>
        <w:numPr>
          <w:ilvl w:val="0"/>
          <w:numId w:val="28"/>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czasowe lub trwałe zwielokrotnianie programu komputerowego w całości lub w części jakimikolwiek środkami i w jakiejkolwiek formie.</w:t>
      </w:r>
    </w:p>
    <w:p w14:paraId="2C7B9C8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14:paraId="1D3093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Udzielona licencja obejmuje każdą nową wersję Oprogramowania dostarczaną przez Wykonawcę zgodnie z warunkami określonymi w Załączniku nr 1 i Załączniku nr 10 do SIWZ, które stanowią integralną część niniejszej umowy.</w:t>
      </w:r>
    </w:p>
    <w:p w14:paraId="6BA1FDA0"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oświadcza, że utwory wykonane przez Wykonawcę w ramach realizacji przedmiotu umowy zwane dalej „Utworami”, stanowić będą utwory w rozumieniu ustawy z dnia 4 lutego 1994 r. o prawie autorskim i prawach pokrewnych (Dz. U. z 2016 r., poz. 666, z późn. zm.).</w:t>
      </w:r>
    </w:p>
    <w:p w14:paraId="408BD62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przenosi na Zamawiającego, na zasadzie wyłączności, autorskie prawa majątkowe i prawa pokrewne do Utworów powstałych w wyniku realizacji przedmiotu umowy (do wszelkich materiałów otrzymanych w ramach realizacji audytu) na polach eksploatacji niezbędnych do realizacji umowy wraz z wyłącznym prawem do zezwalania na wykonywanie autorskich praw zależnych. Wykonawca przenosi na Zamawiającego własność nośników, na których Utwory utrwalono. </w:t>
      </w:r>
    </w:p>
    <w:p w14:paraId="4FA2F60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w:t>
      </w:r>
    </w:p>
    <w:p w14:paraId="39C520F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w:t>
      </w:r>
      <w:r w:rsidRPr="001621D8">
        <w:rPr>
          <w:rFonts w:asciiTheme="minorHAnsi" w:hAnsiTheme="minorHAnsi"/>
          <w:sz w:val="20"/>
        </w:rPr>
        <w:lastRenderedPageBreak/>
        <w:t>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A8D927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Ponadto, jeżeli używanie Utworów stanie się przedmiotem jakiegokolwiek powództwa Strony lub osoby trzeciej o naruszenie praw własności intelektualnej, jak wymieniono powyżej, Wykonawca może na swój własny koszt wybrać jedno z rozwiązań:</w:t>
      </w:r>
    </w:p>
    <w:p w14:paraId="0437F18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uzyskać od Zamawiającego autorskie prawa majątkowe do Utworów,</w:t>
      </w:r>
    </w:p>
    <w:p w14:paraId="7139F19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zmodyfikować Utwory tak, żeby były zgodne z umową, ale wolne od jakichkolwiek wad lub roszczeń osób trzecich.</w:t>
      </w:r>
    </w:p>
    <w:p w14:paraId="56F6A3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potwierdzają, że żadne z powyższych postanowień nie wyłącza:</w:t>
      </w:r>
    </w:p>
    <w:p w14:paraId="4EDE9D22"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możliwości dochodzenia przez Zamawiającego odszkodowania na zasadach ogólnych Kodeksu cywilnego lub wykonania uprawnień przez Zamawiającego wynikających z innych ustaw;</w:t>
      </w:r>
    </w:p>
    <w:p w14:paraId="4D3F0C80"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dochodzenia odpowiedzialności z innych tytułów określonych w umowie, w szczególności z tytułu kar umownych.</w:t>
      </w:r>
    </w:p>
    <w:p w14:paraId="06CF5A9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majątkowych praw autorskich do Utworów do nieograniczonego w czasie korzystania i rozporządzania Utworami następuje na poniższych polach eksploatacji:</w:t>
      </w:r>
    </w:p>
    <w:p w14:paraId="5BD38017"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5BE5CA6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wprowadzanie do obrotu, użyczanie lub najem oryginału albo egzemplarzy;</w:t>
      </w:r>
    </w:p>
    <w:p w14:paraId="19926EF1"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obrót oryginałem albo egzemplarzami, na których utrwalony został Utwór;</w:t>
      </w:r>
    </w:p>
    <w:p w14:paraId="21B6DCC2"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tworzenie nowych wersji i aktualizacji Utworu;</w:t>
      </w:r>
    </w:p>
    <w:p w14:paraId="7F3FC3B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4C43F0A9"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sieci Internet oraz w sieciach zamkniętych;</w:t>
      </w:r>
    </w:p>
    <w:p w14:paraId="6574719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formie druku, zapisu cyfrowego, przekazu multimedialnego;</w:t>
      </w:r>
    </w:p>
    <w:p w14:paraId="3F37754B"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nadawanie za pomocą fonii lub wizji, w sposób bezprzewodowy (drogą naziemną i satelitarną) lub w sposób przewodowy, w dowolnym systemie i standardzie, w tym także przez sieci kablowe i platformy cyfrowe;</w:t>
      </w:r>
    </w:p>
    <w:p w14:paraId="4D9B8F3E"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wykorzystywanie Utworu lub jego dowolnych części do prezentacji;</w:t>
      </w:r>
    </w:p>
    <w:p w14:paraId="63D324EC"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363C650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45FD6C1A"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rozporządzania opracowaniami Utworów oraz prawo udostępniania ich do korzystania, w tym udzielania licencji na rzecz osób trzecich, na wszystkich polach eksploatacji, o których mowa powyżej.</w:t>
      </w:r>
    </w:p>
    <w:p w14:paraId="26290D1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0FE9126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autorskich praw majątkowych nastąpi w ramach wynagrodzenia,</w:t>
      </w:r>
    </w:p>
    <w:p w14:paraId="7B74302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3368BC49"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w:t>
      </w:r>
    </w:p>
    <w:p w14:paraId="540C0E4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w:t>
      </w:r>
    </w:p>
    <w:p w14:paraId="6D8C270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34C35AE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do nierejestrowania jako znaków towarowych, w imieniu własnym lub na rzecz innych podmiotów, utworów graficznych lub słownych stanowiących elementy Utworu.</w:t>
      </w:r>
    </w:p>
    <w:p w14:paraId="4583B59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ma prawo do przeniesienia uprawnień i obowiązków wynikających z niniejszej umowy na osoby lub podmioty trzecie</w:t>
      </w:r>
    </w:p>
    <w:p w14:paraId="68D997D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w:t>
      </w:r>
    </w:p>
    <w:p w14:paraId="7EA268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odpowiednich protokołów odbiorczych, o których mowa w § 6, Zamawiający nabywa własność wszystkich egzemplarzy, na których rezultaty przedmiotu Umowy zostały utrwalone.</w:t>
      </w:r>
    </w:p>
    <w:p w14:paraId="378336C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że wykonując Zadanie nie naruszy praw majątkowych osób trzecich i przekaże Zamawiającemu wyniki prac określonych w §1 w stanie wolnym od obciążeń prawami osób trzecich.</w:t>
      </w:r>
    </w:p>
    <w:p w14:paraId="3FD84A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w:t>
      </w:r>
    </w:p>
    <w:p w14:paraId="67B984C4" w14:textId="7B2AC48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3</w:t>
      </w:r>
    </w:p>
    <w:p w14:paraId="53273030"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ZMIANY UMOWY</w:t>
      </w:r>
    </w:p>
    <w:p w14:paraId="21708B3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Zgodnie z art. 144 Pzp ust. 1 pkt 1 dopuszczalne są następujące zmiany zawartej umowy:</w:t>
      </w:r>
    </w:p>
    <w:p w14:paraId="759A68E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 xml:space="preserve">w zakresie terminów wskazanych w umowie – w przypadku, gdy dochowanie pierwotnie wskazanych terminów jest z przyczyn niezależnych od Wykonawcy niemożliwe lub wiązać się może z poważną </w:t>
      </w:r>
      <w:r w:rsidRPr="001621D8">
        <w:rPr>
          <w:rFonts w:asciiTheme="minorHAnsi" w:hAnsiTheme="minorHAnsi"/>
          <w:sz w:val="20"/>
        </w:rPr>
        <w:lastRenderedPageBreak/>
        <w:t>szkodą po stronie Zamawiającego lub Wykonawcy. Dotyczy to w szczególności zaistnienia zdarzeń, których nie dało się przewidzieć w chwili zawierania umowy, wystąpienia siły wyższej, działania osób trzecich niezależnych od stron umowy;</w:t>
      </w:r>
    </w:p>
    <w:p w14:paraId="3FB7DD55"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w zakresie wynagrodzenia wykonawcy - w przypadku:</w:t>
      </w:r>
    </w:p>
    <w:p w14:paraId="0BB2D754" w14:textId="77777777" w:rsidR="003A4383" w:rsidRPr="001621D8" w:rsidRDefault="003A4383" w:rsidP="003A4383">
      <w:pPr>
        <w:spacing w:before="120" w:after="120" w:line="259" w:lineRule="auto"/>
        <w:ind w:left="1134" w:hanging="283"/>
        <w:jc w:val="both"/>
        <w:rPr>
          <w:rFonts w:asciiTheme="minorHAnsi" w:hAnsiTheme="minorHAnsi"/>
          <w:sz w:val="20"/>
        </w:rPr>
      </w:pPr>
      <w:r w:rsidRPr="001621D8">
        <w:rPr>
          <w:rFonts w:asciiTheme="minorHAnsi" w:hAnsiTheme="minorHAnsi"/>
          <w:sz w:val="20"/>
        </w:rPr>
        <w:t xml:space="preserve">a) </w:t>
      </w:r>
      <w:r w:rsidRPr="001621D8">
        <w:rPr>
          <w:rFonts w:asciiTheme="minorHAnsi" w:hAnsiTheme="minorHAnsi"/>
          <w:sz w:val="20"/>
        </w:rPr>
        <w:tab/>
        <w:t>zmiany przepisów obowiązujących dot. podatku VAT o różnicę pomiędzy stawką obowiązującą w chwili podpisania umowy, a stawką po zmianie;</w:t>
      </w:r>
    </w:p>
    <w:p w14:paraId="66FB75FF"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b) zmiany wysokości minimalnego wynagrodzenia za pracę lub wysokości minimalnej stawki godzinowej, ustalonych na podstawie art. 2 ust. 3-5 ustawy z dnia 10 października 2002 r. o minimalnym wynagrodzeniu za pracę,</w:t>
      </w:r>
    </w:p>
    <w:p w14:paraId="57EAB896"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c) zmiany zasad podlegania ubezpieczeniom społecznym lub ubezpieczeniu zdrowotnemu lub wysokości składki na ubezpieczenie społeczne lub zdrowotne,</w:t>
      </w:r>
    </w:p>
    <w:p w14:paraId="62B8437B"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r w:rsidRPr="001621D8">
        <w:rPr>
          <w:rFonts w:asciiTheme="minorHAnsi" w:eastAsia="Times New Roman" w:hAnsiTheme="minorHAnsi"/>
          <w:sz w:val="20"/>
          <w:szCs w:val="24"/>
          <w:lang w:eastAsia="pl-PL"/>
        </w:rPr>
        <w:t xml:space="preserve"> - jeżeli zmiany te będą miały wpływ na koszty wykonania zamówienia przez Wykonawcę.</w:t>
      </w:r>
    </w:p>
    <w:p w14:paraId="5201C297"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p>
    <w:p w14:paraId="2892ECD4"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3)</w:t>
      </w:r>
      <w:r w:rsidRPr="001621D8">
        <w:rPr>
          <w:rFonts w:asciiTheme="minorHAnsi" w:hAnsiTheme="minorHAnsi"/>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14:paraId="27944FEB"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 podstawie art. 144 ust. 1 pkt 4 lit. b i c  zmiana podmiotowa umowy dopuszczalna będzie także wówczas, gdy:</w:t>
      </w:r>
    </w:p>
    <w:p w14:paraId="7FCAA81C"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A02DC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dotychczasowego wykonawcę zastąpić ma nowy wykonawca w wyniku przejęcia przez zamawiającego zobowiązań wykonawcy względem jego podwykonawców;</w:t>
      </w:r>
    </w:p>
    <w:p w14:paraId="48095C59"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Powyższe warunki zmiany umowy nie uchybiają pozostałym warunkom aneksowania określonym w art. 144 ust. 1 PZP.</w:t>
      </w:r>
    </w:p>
    <w:p w14:paraId="2A28A47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Wszelkie zmiany treści umowy mogą być dokonywane wyłącznie w formie aneksu, podpisanego przez obie strony, pod rygorem nieważności.</w:t>
      </w:r>
    </w:p>
    <w:p w14:paraId="743B274C"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Dokonanie zmiany umowy w zakresie, o których mowa powyżej wymaga uprzedniego złożenia na piśmie prośby Wykonawcy wykazującej zasadność wprowadzenia zmian i zgody Zamawiającego na jej dokonanie lub przedłożenia propozycji zmiany przez Zamawiającego.</w:t>
      </w:r>
    </w:p>
    <w:p w14:paraId="1C5F9149" w14:textId="32C1585D"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4</w:t>
      </w:r>
    </w:p>
    <w:p w14:paraId="19556EF8"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POSTANOWIENIA KOŃCOWE</w:t>
      </w:r>
    </w:p>
    <w:p w14:paraId="7D8EE49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sprawach nieuregulowanych niniejszą umową zastosowanie mają odpowiednie przepisy Kodeksu Cywilnego i ustawy z dnia 29 stycznia 2004 roku Prawo zamówień publicznych wraz z przepisami wykonawczymi.</w:t>
      </w:r>
    </w:p>
    <w:p w14:paraId="6DE3DC5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oświadczają zgodnie, że wszelkie spory wynikające z niniejszej Umowy albo powstające w związku z nią rozstrzygane będą w drodze polubownej.</w:t>
      </w:r>
    </w:p>
    <w:p w14:paraId="598959C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14:paraId="05456B6E"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Umowę sporządzono w dwóch jednobrzmiących egzemplarzach, jeden dla Zamawiającego, jeden dla Wykonawcy.</w:t>
      </w:r>
    </w:p>
    <w:p w14:paraId="5337096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Umowa wchodzi w życie z dniem jej podpisania</w:t>
      </w:r>
    </w:p>
    <w:p w14:paraId="01711907" w14:textId="77777777" w:rsidR="003A4383" w:rsidRPr="001621D8" w:rsidRDefault="003A4383" w:rsidP="003A4383">
      <w:pPr>
        <w:spacing w:before="120" w:after="120" w:line="259" w:lineRule="auto"/>
        <w:jc w:val="center"/>
        <w:rPr>
          <w:rFonts w:asciiTheme="minorHAnsi" w:hAnsiTheme="minorHAnsi"/>
          <w:b/>
          <w:sz w:val="20"/>
        </w:rPr>
      </w:pPr>
    </w:p>
    <w:p w14:paraId="6AD9DC2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ZAMAWIAJĄCY</w:t>
      </w:r>
      <w:r w:rsidRPr="001621D8">
        <w:rPr>
          <w:rFonts w:asciiTheme="minorHAnsi" w:hAnsiTheme="minorHAnsi"/>
          <w:b/>
          <w:sz w:val="20"/>
        </w:rPr>
        <w:tab/>
        <w:t xml:space="preserve">                                                                         WYKONAWCA</w:t>
      </w:r>
    </w:p>
    <w:p w14:paraId="42DF0634" w14:textId="77777777" w:rsidR="003A4383" w:rsidRPr="001621D8" w:rsidRDefault="003A4383" w:rsidP="003A4383">
      <w:pPr>
        <w:spacing w:before="120" w:after="120" w:line="259" w:lineRule="auto"/>
        <w:jc w:val="both"/>
        <w:rPr>
          <w:rFonts w:asciiTheme="minorHAnsi" w:hAnsiTheme="minorHAnsi"/>
          <w:sz w:val="20"/>
        </w:rPr>
      </w:pPr>
    </w:p>
    <w:p w14:paraId="00FDD608" w14:textId="77777777" w:rsidR="003A4383" w:rsidRPr="001621D8" w:rsidRDefault="003A4383" w:rsidP="003A4383">
      <w:pPr>
        <w:spacing w:before="120" w:after="120" w:line="259" w:lineRule="auto"/>
        <w:jc w:val="both"/>
        <w:rPr>
          <w:rFonts w:asciiTheme="minorHAnsi" w:hAnsiTheme="minorHAnsi"/>
          <w:sz w:val="20"/>
        </w:rPr>
      </w:pPr>
    </w:p>
    <w:p w14:paraId="25089BEB" w14:textId="77777777" w:rsidR="003A4383" w:rsidRPr="001621D8" w:rsidRDefault="003A4383" w:rsidP="003A4383">
      <w:pPr>
        <w:spacing w:before="120" w:after="120" w:line="259" w:lineRule="auto"/>
        <w:jc w:val="both"/>
        <w:rPr>
          <w:rFonts w:asciiTheme="minorHAnsi" w:hAnsiTheme="minorHAnsi"/>
          <w:sz w:val="20"/>
        </w:rPr>
      </w:pPr>
      <w:r w:rsidRPr="001621D8">
        <w:rPr>
          <w:rFonts w:asciiTheme="minorHAnsi" w:hAnsiTheme="minorHAnsi"/>
          <w:sz w:val="20"/>
        </w:rPr>
        <w:t>Załączniki:</w:t>
      </w:r>
    </w:p>
    <w:p w14:paraId="565243E3"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 xml:space="preserve">Lista definicji pojęć </w:t>
      </w:r>
    </w:p>
    <w:p w14:paraId="2D0345AD"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ofertowy (zał. Nr 2 do SIWZ) - Oferta Wykonawcy;</w:t>
      </w:r>
    </w:p>
    <w:p w14:paraId="7194D6B6"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 Opis przedmiotu oferty (zał. Nr 3 do SIWZ) – złożony przez Wykonawcę.</w:t>
      </w:r>
    </w:p>
    <w:p w14:paraId="75FDEE4A"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Specyfikacja Istotnych Warunków Zamówienia wraz z Załącznikiem nr 1 do SIWZ - Opis Przedmiotu Zamówienia;</w:t>
      </w:r>
    </w:p>
    <w:p w14:paraId="29AB758F" w14:textId="77777777" w:rsidR="003A4383" w:rsidRPr="001621D8" w:rsidRDefault="003A4383" w:rsidP="003A4383">
      <w:pPr>
        <w:pStyle w:val="Akapitzlist"/>
        <w:spacing w:before="120" w:after="120" w:line="259" w:lineRule="auto"/>
        <w:jc w:val="both"/>
        <w:rPr>
          <w:rFonts w:asciiTheme="minorHAnsi" w:hAnsiTheme="minorHAnsi"/>
          <w:sz w:val="20"/>
        </w:rPr>
      </w:pPr>
    </w:p>
    <w:p w14:paraId="31C9BF59" w14:textId="77777777" w:rsidR="003A4383" w:rsidRPr="001621D8" w:rsidRDefault="003A4383" w:rsidP="003A4383">
      <w:pPr>
        <w:spacing w:before="120" w:after="120" w:line="259" w:lineRule="auto"/>
        <w:jc w:val="both"/>
        <w:rPr>
          <w:rFonts w:asciiTheme="minorHAnsi" w:hAnsiTheme="minorHAnsi"/>
          <w:sz w:val="20"/>
        </w:rPr>
      </w:pPr>
    </w:p>
    <w:p w14:paraId="23BE8F5A" w14:textId="77777777" w:rsidR="003A4383" w:rsidRPr="001621D8" w:rsidRDefault="003A4383" w:rsidP="003A4383">
      <w:pPr>
        <w:pStyle w:val="Akapitzlist"/>
        <w:spacing w:before="120" w:after="120" w:line="259" w:lineRule="auto"/>
        <w:jc w:val="both"/>
        <w:rPr>
          <w:rFonts w:asciiTheme="minorHAnsi" w:hAnsiTheme="minorHAnsi"/>
          <w:sz w:val="20"/>
        </w:rPr>
      </w:pPr>
    </w:p>
    <w:p w14:paraId="608E3740" w14:textId="77777777" w:rsidR="003A4383" w:rsidRPr="001621D8" w:rsidRDefault="003A4383" w:rsidP="003A4383">
      <w:pPr>
        <w:pStyle w:val="Akapitzlist"/>
        <w:spacing w:before="120" w:after="120" w:line="259" w:lineRule="auto"/>
        <w:ind w:left="0"/>
        <w:jc w:val="right"/>
        <w:rPr>
          <w:rFonts w:asciiTheme="minorHAnsi" w:hAnsiTheme="minorHAnsi"/>
          <w:b/>
          <w:sz w:val="20"/>
        </w:rPr>
      </w:pPr>
      <w:r w:rsidRPr="001621D8">
        <w:rPr>
          <w:rFonts w:asciiTheme="minorHAnsi" w:hAnsiTheme="minorHAnsi"/>
          <w:b/>
          <w:sz w:val="20"/>
        </w:rPr>
        <w:t>Załącznik nr 1 do umowy nr…...z dnia……..</w:t>
      </w:r>
    </w:p>
    <w:p w14:paraId="4AEA7DFF" w14:textId="77777777" w:rsidR="003A4383" w:rsidRPr="001621D8" w:rsidRDefault="003A4383" w:rsidP="003A4383">
      <w:pPr>
        <w:pStyle w:val="Akapitzlist"/>
        <w:spacing w:before="120" w:after="120" w:line="259" w:lineRule="auto"/>
        <w:ind w:left="0"/>
        <w:jc w:val="right"/>
        <w:rPr>
          <w:rFonts w:asciiTheme="minorHAnsi" w:hAnsiTheme="minorHAnsi"/>
          <w:sz w:val="20"/>
        </w:rPr>
      </w:pPr>
    </w:p>
    <w:p w14:paraId="20F0811F" w14:textId="77777777" w:rsidR="003A4383" w:rsidRPr="001621D8" w:rsidRDefault="003A4383" w:rsidP="003A4383">
      <w:pPr>
        <w:pStyle w:val="Akapitzlist"/>
        <w:spacing w:before="120" w:after="120" w:line="259" w:lineRule="auto"/>
        <w:ind w:left="0"/>
        <w:rPr>
          <w:rFonts w:asciiTheme="minorHAnsi" w:hAnsiTheme="minorHAnsi"/>
          <w:b/>
          <w:sz w:val="20"/>
        </w:rPr>
      </w:pPr>
    </w:p>
    <w:p w14:paraId="459641CD" w14:textId="77777777" w:rsidR="003A4383" w:rsidRPr="001621D8" w:rsidRDefault="003A4383" w:rsidP="003A4383">
      <w:pPr>
        <w:pStyle w:val="Akapitzlist"/>
        <w:spacing w:before="120" w:after="120" w:line="259" w:lineRule="auto"/>
        <w:ind w:left="0"/>
        <w:jc w:val="center"/>
        <w:rPr>
          <w:rFonts w:asciiTheme="minorHAnsi" w:hAnsiTheme="minorHAnsi"/>
          <w:b/>
          <w:sz w:val="20"/>
        </w:rPr>
      </w:pPr>
      <w:r w:rsidRPr="001621D8">
        <w:rPr>
          <w:rFonts w:asciiTheme="minorHAnsi" w:hAnsiTheme="minorHAnsi"/>
          <w:b/>
          <w:sz w:val="20"/>
        </w:rPr>
        <w:t>DEFINICJE</w:t>
      </w:r>
    </w:p>
    <w:p w14:paraId="30673083" w14:textId="77777777" w:rsidR="003A4383" w:rsidRPr="001621D8" w:rsidRDefault="003A4383" w:rsidP="003A4383">
      <w:pPr>
        <w:pStyle w:val="Akapitzlist"/>
        <w:spacing w:before="120" w:after="120" w:line="259" w:lineRule="auto"/>
        <w:ind w:left="0"/>
        <w:rPr>
          <w:rFonts w:asciiTheme="minorHAnsi" w:hAnsiTheme="minorHAnsi"/>
          <w:b/>
          <w:sz w:val="20"/>
        </w:rPr>
      </w:pPr>
    </w:p>
    <w:p w14:paraId="01BCDFA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Administrator - osoba posiadająca uprawnienia do dokonywania modyfikacji w ustawieniach i konfiguracji Systemu. Pod pojęciem mieści się Administrator merytoryczny i Administrator techniczny.</w:t>
      </w:r>
    </w:p>
    <w:p w14:paraId="45DD60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w:t>
      </w:r>
    </w:p>
    <w:p w14:paraId="58DCAB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w:t>
      </w:r>
    </w:p>
    <w:p w14:paraId="24A8ABE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Techniczna - usługa świadczona przez Wykonawcę, polegająca na bieżącym wsparciu Użytkowników Końcowych, pracowników Zamawiającego w zakresie eksploatacji i obsługi Systemu.</w:t>
      </w:r>
    </w:p>
    <w:p w14:paraId="75D828D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w:t>
      </w:r>
    </w:p>
    <w:p w14:paraId="00A4A5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Stanowiskowa - Asysta świadczona przez Wykonawcę w siedzibie Zamawiającego.</w:t>
      </w:r>
    </w:p>
    <w:p w14:paraId="477FBB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Atrybuty Standardowe - elementy charakteryzujące, opisujące i wartościujące obiekty lub ich cechy w Systemie.</w:t>
      </w:r>
    </w:p>
    <w:p w14:paraId="0A5BA8C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Autor Oprogramowania - podmiot posiadający autorskie prawa majątkowe i obowiązki wynikające z nadzoru autorskiego oraz gwarancji, w stosunku do Oprogramowania dostarczonego w ramach projektu.</w:t>
      </w:r>
    </w:p>
    <w:p w14:paraId="7966FE1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Awaria - stan niesprawności Oprogramowania uniemożliwiający jego funkcjonowanie, powodujący jego unieruchomienie.</w:t>
      </w:r>
    </w:p>
    <w:p w14:paraId="7F2E6E6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 opis stanu Produktu niezgodny z zapisami SIWZ i Umowy, w szczególności Nienormalne Działanie Systemu lub niepoprawnie zrealizowany element Dokumentacji.</w:t>
      </w:r>
    </w:p>
    <w:p w14:paraId="334D57B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w:t>
      </w:r>
    </w:p>
    <w:p w14:paraId="392B685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Centralna Baza Danych (CBD) - repozytorium - element Systemu, w którym gromadzi się, przetwarza, przechowuje Zasoby Informacyjne Systemu.</w:t>
      </w:r>
    </w:p>
    <w:p w14:paraId="514EAF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CMS - System zarządzania treścią (ang. Content Management System, CMS) - aplikacja pozwalająca na łatwe utworzenie serwisu WWW oraz jego późniejszą aktualizację i rozbudowę przez redaktorów.</w:t>
      </w:r>
    </w:p>
    <w:p w14:paraId="52AC5F3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Czas Reakcji na Zgłoszenie - czas, jaki jest liczony od momentu zarejestrowania Zgłoszenia w Internetowym Systemie Obsługi Help Desk lub od przekazania Zgłoszenia Wykonawcy do powiadomienia Zgłaszającego o sposobie i terminie realizacji Zgłoszenia.</w:t>
      </w:r>
    </w:p>
    <w:p w14:paraId="39CE3F9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Dane przestrzenne - dane dotyczące obiektów przestrzennych, w tym zjawisk i procesów, znajdujących się lub zachodzących w przyjętym układzie współrzędnych.</w:t>
      </w:r>
    </w:p>
    <w:p w14:paraId="386A3F9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 - urzędowy dokument, zapisany w formacie XML, biorący udział w procesach workflow w Urzędzie.</w:t>
      </w:r>
    </w:p>
    <w:p w14:paraId="5F15BB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Roboczy - dzień kalendarzowy od poniedziałku do piątku za wyjątkiem dni ustawowo wolnych.</w:t>
      </w:r>
    </w:p>
    <w:p w14:paraId="5FC03F9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 dzień kalendarzowy</w:t>
      </w:r>
    </w:p>
    <w:p w14:paraId="6D542E9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 wszelkiego rodzaju dokumenty wytworzone w ramach realizacji Projektu. Pojęcie obejmuje Dokumentację Techniczną, Szkoleniową, Użytkową oraz Wdrożeniową oraz inne dokumenty uzgodnione przez Strony.</w:t>
      </w:r>
    </w:p>
    <w:p w14:paraId="518B38A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w:t>
      </w:r>
    </w:p>
    <w:p w14:paraId="650A5A7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Szkoleniowa - dokument zawierający zestaw ćwiczeń szkoleniowych.</w:t>
      </w:r>
    </w:p>
    <w:p w14:paraId="593DF0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w:t>
      </w:r>
    </w:p>
    <w:p w14:paraId="383CA9D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Wdrożeniowa - dokumentacja powstająca w trakcie realizacji Wdrożenia, obejmująca opis procesu dostosowania Oprogramowania do wymagań Zamawiającego (opis konfiguracji i parametryzacji Oprogramowania), opis interfejsów.</w:t>
      </w:r>
    </w:p>
    <w:p w14:paraId="0A4B56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w:t>
      </w:r>
    </w:p>
    <w:p w14:paraId="074F84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Etap - faza realizacji przedmiotu Zamówienia, stanowiącą funkcjonalną całość, podlegającą odrębnym odbiorom.</w:t>
      </w:r>
    </w:p>
    <w:p w14:paraId="10A82D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Formularz - schemat, na którego podstawie tworzone są dokumenty urzędowe, pozwala na tworzenie dokumentów XML w oparciu o schematy danych XSD oraz style XSL.</w:t>
      </w:r>
    </w:p>
    <w:p w14:paraId="1EDE02B1"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GIS / SIP - system informacji przestrzennej dotyczący danych geograficznych; termin ten w liczbie mnogiej - systemy informacji geograficznej - stosowany jest również, jako nazwa dziedziny zajmującej się geoinformacją oraz metodami i technikami GIS.</w:t>
      </w:r>
    </w:p>
    <w:p w14:paraId="461A0A7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Godziny Robocze - godziny zegarowe od 7.30 do 15.30 w ramach Dnia Roboczego.</w:t>
      </w:r>
    </w:p>
    <w:p w14:paraId="7010E3C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Gwarancja Jakości - świadczenia realizowane przez Wykonawcę na warunkach opisanych umowie oraz w Załączniku nr 10 do SIWZ.</w:t>
      </w:r>
    </w:p>
    <w:p w14:paraId="52FF33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Help Desk - część organizacji Wykonawcy (dział, sekcja, zespół lub wyznaczona grupa osób) odpowiedzialna za przyjmowanie Zgłoszeń od osób uprawnionych do ich dostarczania oraz kontrolę ich rozwiązania.</w:t>
      </w:r>
    </w:p>
    <w:p w14:paraId="237A63E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 patrz Hurtownia Danych.</w:t>
      </w:r>
    </w:p>
    <w:p w14:paraId="29584D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Danych - element Systemu, miejsce składowania i integrowania wybranych danych pochodzących z CBD oraz zewnętrznych źródeł danych.</w:t>
      </w:r>
    </w:p>
    <w:p w14:paraId="3BB3F8E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w:t>
      </w:r>
    </w:p>
    <w:p w14:paraId="025FF5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 xml:space="preserve">Infrastruktura Sprzętowa - serwery oraz inne urządzenia będące w posiadaniu Zamawiającego przeznaczone przez Zamawiającego na potrzeby realizacji Projektu. </w:t>
      </w:r>
    </w:p>
    <w:p w14:paraId="3659416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Internetowy System Obsługi Help Desk - system internetowy prowadzony przez Wykonawcę, stanowiący rejestr Zgłoszeń i podstawowe narzędzie do zarządzania realizacją zgłoszenia.</w:t>
      </w:r>
    </w:p>
    <w:p w14:paraId="192FF9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Istotna Funkcja Oprogramowania - funkcja, której brak uniemożliwia wykorzystanie danego modułu Oprogramowania Aplikacyjnego i uniemożliwia działanie Zamawiającego w zakresie funkcjonalnym tego modułu Oprogramowania.</w:t>
      </w:r>
    </w:p>
    <w:p w14:paraId="607C9F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ITIL (ang. Information Technology Infrastructure Library) - zbiór zaleceń dotyczących efektywnego i skutecznego zarządzania usługami informatycznymi w wersji III opublikowanej w 2007 roku.</w:t>
      </w:r>
    </w:p>
    <w:p w14:paraId="280EFD9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 patrz Kierownik Projektu Zamawiającego.</w:t>
      </w:r>
    </w:p>
    <w:p w14:paraId="62245FA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Wykonawcy - osoba z ramienia Wykonawcy uprawomocniona do jego reprezentowania w zakresie realizacji Umowy odpowiedzialna za jej prawidłową realizację.</w:t>
      </w:r>
    </w:p>
    <w:p w14:paraId="287762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Zamawiającego - osoba reprezentująca Zamawiającego w zakresie realizacji Umowy, odpowiedzialna za jej prawidłową realizację.</w:t>
      </w:r>
    </w:p>
    <w:p w14:paraId="07074B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p w14:paraId="3DF8D7F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Kompozycja obrazu - map composition (*.map) - kompozycja mapowa złożona z szeregu warstw tematycznych (rastrowych i wektorowych) z możliwością przygotowania odpowiedniej oprawy graficznej dla mapy (tytuł, legenda, kolorystyka, dodatkowe opisy, powiększenie fragmentu, podziałka itd.)</w:t>
      </w:r>
    </w:p>
    <w:p w14:paraId="0E828EF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14:paraId="41B2E72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Moduł - część Systemu tworząca logiczną całość, dostarczająca zbiór funkcjonalności określony w OPZ.</w:t>
      </w:r>
    </w:p>
    <w:p w14:paraId="075AAC1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 każda proponowana zmiana Systemu lub jego funkcjonalności, odbiegająca od stanu i funkcjonalności Systemu opisanego w SIWZ i Dokumentacji, zgłoszona przez Użytkownika Końcowego w formie Zgłoszenia.</w:t>
      </w:r>
    </w:p>
    <w:p w14:paraId="3C87ED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kodu źródłowego - każda zmiana kodu źródłowego Standardowego Oprogramowania Aplikacyjnego, dokonana przez Wykonawcę w ramach wykonywania obowiązków wynikających z realizacji zamówienia.</w:t>
      </w:r>
    </w:p>
    <w:p w14:paraId="45AB717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MPZP - Miejscowy Plan Zagospodarowania Przestrzennego.</w:t>
      </w:r>
    </w:p>
    <w:p w14:paraId="5D2CD56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Naprawa - dla Incydentu i Problemu: spowodowanie przez Wykonawcę Normalnego Działania Systemu, w tym usunięcie zgłoszonych Błędów, na zasadach określonych w treści Specyfikacji Istotnych Warunków Zamówienia.</w:t>
      </w:r>
    </w:p>
    <w:p w14:paraId="1C03648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Nienormalne Działanie Systemu - stan Systemu lub jego działanie w sposób nie zgodny z SIWZ i Dokumentacją.</w:t>
      </w:r>
    </w:p>
    <w:p w14:paraId="4933500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Normalne Działanie Systemu - stan Systemu lub jego działanie w sposób zgodny z SIWZ i Dokumentacją.</w:t>
      </w:r>
    </w:p>
    <w:p w14:paraId="5092DC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Obsługa standardów OGC - możliwość publikowania usług internetowych, takich jak mapa, rastry, lokalizator, geoprzetwarzanie, KML, WMS, WCS, WFS, WFS- T, REST i SOAP.</w:t>
      </w:r>
    </w:p>
    <w:p w14:paraId="2D21721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Okienko serwisowe - czas wyznaczony na zgłaszanie Błędów Oprogramowania oraz Awarii. Okienko serwisowe obowiązuje w godzinach od 7.30 do 15:30 w Dni Robocze.</w:t>
      </w:r>
    </w:p>
    <w:p w14:paraId="7723A00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 Oprogramowanie Aplikacyjne lub Oprogramowanie Osób Trzecich.</w:t>
      </w:r>
    </w:p>
    <w:p w14:paraId="2CBFBA3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Aplikacyjne - Standardowe Oprogramowanie Wykonawcy wraz z Modyfikacjami Wykonawcy.</w:t>
      </w:r>
    </w:p>
    <w:p w14:paraId="525778F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Osób Trzecich - Oprogramowanie komputerowe inne niż Oprogramowanie Aplikacyjne, wchodzące w skład Systemu z wyłączeniem Oprogramowania Narzędziowego oraz Oprogramowania Systemowego</w:t>
      </w:r>
    </w:p>
    <w:p w14:paraId="00C883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Oprogramowanie Narzędziowe - Oprogramowanie i licencje dostępowe niezbędne do prawidłowego funkcjonowania Oprogramowania lub zarządzania zainstalowanymi urządzeniami lub do usprawniania i </w:t>
      </w:r>
      <w:r w:rsidRPr="001621D8">
        <w:rPr>
          <w:rFonts w:asciiTheme="minorHAnsi" w:hAnsiTheme="minorHAnsi"/>
          <w:sz w:val="20"/>
        </w:rPr>
        <w:lastRenderedPageBreak/>
        <w:t>modyfikowania Oprogramowania Systemowego potrzebne do działania Systemu zgodnie z wymaganiami Zamawiającego określonymi w treści Specyfikacji Istotnych Warunków Zamówienia.</w:t>
      </w:r>
    </w:p>
    <w:p w14:paraId="27613C0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Systemowe - odpowiednie Oprogramowanie i licencje dostępowe realizujące funkcje niezbędne do uruchomienia i działania urządzeń, na których zostało zainstalowane.</w:t>
      </w:r>
    </w:p>
    <w:p w14:paraId="5849587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OPZ - patrz: Szczegółowy Opis Przedmiotu Zamówienia.</w:t>
      </w:r>
    </w:p>
    <w:p w14:paraId="10D4F81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w:t>
      </w:r>
    </w:p>
    <w:p w14:paraId="553D399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Problem - nieznana przyczyna Incydentu.</w:t>
      </w:r>
    </w:p>
    <w:p w14:paraId="28D7C73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w:t>
      </w:r>
    </w:p>
    <w:p w14:paraId="7901CBD6" w14:textId="75A6352C"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Projekt - projekt pn. </w:t>
      </w:r>
      <w:r w:rsidR="00EB5B92" w:rsidRPr="001621D8">
        <w:rPr>
          <w:rFonts w:asciiTheme="minorHAnsi" w:hAnsiTheme="minorHAnsi"/>
          <w:sz w:val="20"/>
        </w:rPr>
        <w:t>„Projekt zintegrowanej informacji geodezyjno-kartograficznej Powiatu Gołdapskiego</w:t>
      </w:r>
      <w:r w:rsidRPr="001621D8">
        <w:rPr>
          <w:rFonts w:asciiTheme="minorHAnsi" w:hAnsiTheme="minorHAnsi"/>
          <w:sz w:val="20"/>
        </w:rPr>
        <w:t xml:space="preserve">” współfinansowany przez Unię Europejską ze środków Europejskiego Funduszu Rozwoju Regionalnego w ramach Regionalnego Programu Operacyjnego Województwa </w:t>
      </w:r>
      <w:r w:rsidR="00EB5B92" w:rsidRPr="001621D8">
        <w:rPr>
          <w:rFonts w:asciiTheme="minorHAnsi" w:hAnsiTheme="minorHAnsi"/>
          <w:sz w:val="20"/>
        </w:rPr>
        <w:t>Warmińsko-Mazurskiego</w:t>
      </w:r>
      <w:r w:rsidRPr="001621D8">
        <w:rPr>
          <w:rFonts w:asciiTheme="minorHAnsi" w:hAnsiTheme="minorHAnsi"/>
          <w:sz w:val="20"/>
        </w:rPr>
        <w:t xml:space="preserve"> na lata 2014-2020, </w:t>
      </w:r>
      <w:r w:rsidR="00EB5B92" w:rsidRPr="001621D8">
        <w:rPr>
          <w:rFonts w:asciiTheme="minorHAnsi" w:hAnsiTheme="minorHAnsi"/>
          <w:sz w:val="20"/>
        </w:rPr>
        <w:t>Działanie 3.1</w:t>
      </w:r>
      <w:r w:rsidRPr="001621D8">
        <w:rPr>
          <w:rFonts w:asciiTheme="minorHAnsi" w:hAnsiTheme="minorHAnsi"/>
          <w:sz w:val="20"/>
        </w:rPr>
        <w:t>.</w:t>
      </w:r>
    </w:p>
    <w:p w14:paraId="54F5C88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Propozycja zmian Systemu (Modyfikacja) - każda proponowana zmiana Systemu lub jego funkcjonalności, odbiegająca od stanu i funkcjonalności Systemu opisanego w SIWZ i Dokumentacji, zgłoszona przez Użytkownika Końcowego w formie Zgłoszenia.</w:t>
      </w:r>
    </w:p>
    <w:p w14:paraId="741BB42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Protokół Odbioru - Protokół Odbioru Etapu lub Protokół Odbioru Produktu lub Protokół Odbioru Końcowego. </w:t>
      </w:r>
    </w:p>
    <w:p w14:paraId="65DAD0F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Końcowego - protokół potwierdzający realizację wszystkich zadań.</w:t>
      </w:r>
    </w:p>
    <w:p w14:paraId="1690B3A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Zadania - protokół potwierdzający realizację wskazanych w OPZ zadań do wykonania.</w:t>
      </w:r>
    </w:p>
    <w:p w14:paraId="484918E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Produktu - protokół będący dowodem odbioru przez Zamawiającego Produktu.</w:t>
      </w:r>
    </w:p>
    <w:p w14:paraId="374C82A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Pytania Wykonawców i odpowiedzi Zamawiającego - zbiór wszystkich zapytań i odpowiedzi do Szczegółowego Opisu Przedmiotu Zamówienia udzielonych w trakcie postępowania przetargowego.</w:t>
      </w:r>
    </w:p>
    <w:p w14:paraId="0D3DE1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Rozwiązanie Zgłoszenia -</w:t>
      </w:r>
    </w:p>
    <w:p w14:paraId="1A0FC6C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Incydentu i Problemu: spowodowanie przez Wykonawcę Normalnego Działania Systemu,</w:t>
      </w:r>
    </w:p>
    <w:p w14:paraId="6A4905FF"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Zapytania: spowodowanie przez Wykonawcę odpowiedzi na Zapytanie w taki sposób, aby wyjaśnił wszystkie przyczyny i przesłanki Zgłoszenia Zapytania przez Użytkownika Końcowego,</w:t>
      </w:r>
    </w:p>
    <w:p w14:paraId="0E77FBB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Modyfikacji - wypełnienie wszystkich zadań Wykonawcy wynikających z Zarządzania Zmianą.</w:t>
      </w:r>
    </w:p>
    <w:p w14:paraId="2BFFE9BB"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SIWZ - Specyfikacja Istotnych Warunków Zamówienia.</w:t>
      </w:r>
    </w:p>
    <w:p w14:paraId="13B66D66" w14:textId="1ED838DC"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System - spójna całość wszystkich wdrożonych elementów składających się na Przedmiot Zamówienia, tj. </w:t>
      </w:r>
      <w:r w:rsidR="000B6871" w:rsidRPr="001621D8">
        <w:rPr>
          <w:rFonts w:asciiTheme="minorHAnsi" w:hAnsiTheme="minorHAnsi"/>
          <w:sz w:val="20"/>
        </w:rPr>
        <w:t>dostawa sprzętu serwerowego i urządzeń oraz wykonanie usług informatycznych w ramach projektu pn.: „Projekt zintegrowanej informacji geodezyjno-kartograficznej Powiatu Gołdapskiego”</w:t>
      </w:r>
      <w:r w:rsidRPr="001621D8">
        <w:rPr>
          <w:rFonts w:asciiTheme="minorHAnsi" w:hAnsiTheme="minorHAnsi"/>
          <w:sz w:val="20"/>
        </w:rPr>
        <w:t xml:space="preserve"> udostępniający funkcjonalność oferowaną przez Wykonawcę, na który składają się w szczególności Oprogramowanie oraz Oprogramowania Narzędziowe, wraz z Zasobem Informacyjnym zgromadzonym w Systemie.</w:t>
      </w:r>
    </w:p>
    <w:p w14:paraId="588F99F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w:t>
      </w:r>
    </w:p>
    <w:p w14:paraId="1811EC7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Szkolenia - spójny, zorganizowany, dostarczony przez Wykonawcę system dedykowanych dla Zamawiającego szkoleń, o których mowa w SIWZ, przeprowadzony w sposób umożliwiający samodzielne użytkowanie oraz samodzielną obsługę i utrzymanie całego Systemu i jego wszystkich elementów przez Zamawiającego Projektu zgodnie z Załącznikiem nr 1 do SIWZ.</w:t>
      </w:r>
    </w:p>
    <w:p w14:paraId="02A8C43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 element Infrastruktury Sprzętowej.</w:t>
      </w:r>
    </w:p>
    <w:p w14:paraId="1F7BE339"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teleinformatyczne - element Infrastruktury Sprzętowej.</w:t>
      </w:r>
    </w:p>
    <w:p w14:paraId="6EC8BD80"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lastRenderedPageBreak/>
        <w:t>Usterka - każdy stan lub działanie Systemu lub Produktu, w tym działanie w trybie awaryjnym, niezgodne z SIWZ i Dokumentacją.</w:t>
      </w:r>
    </w:p>
    <w:p w14:paraId="261AC66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2016 r., poz. 666, 1333 ze zm.)</w:t>
      </w:r>
    </w:p>
    <w:p w14:paraId="6C39E3EF"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Uwaga - opis niezgodności Produktu z wymaganiami Zamawiającego opisanymi w SIWZ i Załącznikach do SIWZ stanowiących jego integralną część, w szczególności każda Wada, Błąd lub Usterka.</w:t>
      </w:r>
    </w:p>
    <w:p w14:paraId="03EA407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Użytkownik Końcowy - Użytkownik lub inny system informatyczny bezpośrednio eksploatujący funkcje Systemu.</w:t>
      </w:r>
    </w:p>
    <w:p w14:paraId="4CB7B36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Wada - wada konstrukcyjna, materiałowa lub wykonawcza powodująca nienormalny stan lub nienormalne działanie Systemu.</w:t>
      </w:r>
    </w:p>
    <w:p w14:paraId="3E6B3E28"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w:t>
      </w:r>
    </w:p>
    <w:p w14:paraId="333C4B0A"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Web Map Service (WMS) - stworzony przez Open Geospatial Consortium (OGC) międzynarodowy standard internetowego serwisu do zapisu i udostępniania map.</w:t>
      </w:r>
    </w:p>
    <w:p w14:paraId="2B17958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Web Feature Service (WFS) - stworzony przez Open Geospatial Consortium (OGC) międzynarodowy standard internetowego serwisu do zapisu mapowego obiektów geoprzestrzennych.</w:t>
      </w:r>
    </w:p>
    <w:p w14:paraId="42D110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Wiodące Przeglądarki WWW – pięć najpopularniejszych, stabilnych przeglądarek internetowych wg serwisu www.ranking.pl na dzień złożenia oferty. </w:t>
      </w:r>
    </w:p>
    <w:p w14:paraId="6979772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Wykonawca - oznacza osobę fizyczną, osobę prawną albo jednostkę organizacyjną nieposiadającą osobowości prawnej, która zostanie wyłoniona w niniejszym postępowaniu o udzielenie zamówienia publicznego.</w:t>
      </w:r>
    </w:p>
    <w:p w14:paraId="2C4F9A8C" w14:textId="77777777" w:rsidR="000B6871"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Zamawiający – </w:t>
      </w:r>
      <w:r w:rsidR="000B6871" w:rsidRPr="001621D8">
        <w:rPr>
          <w:rFonts w:asciiTheme="minorHAnsi" w:hAnsiTheme="minorHAnsi"/>
          <w:sz w:val="20"/>
        </w:rPr>
        <w:t>Powiat Gołdapski w imieniu którego działa Starostwo Powiatowe w Gołdapi. Adres – Starostwo Powiatowe w Gołdapi, ul. Krótka 1, 19-500 Gołdap</w:t>
      </w:r>
      <w:r w:rsidRPr="001621D8">
        <w:rPr>
          <w:rFonts w:asciiTheme="minorHAnsi" w:hAnsiTheme="minorHAnsi"/>
          <w:sz w:val="20"/>
        </w:rPr>
        <w:t>.</w:t>
      </w:r>
    </w:p>
    <w:p w14:paraId="6E0FA917" w14:textId="04E8B3D2"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Zapytanie - rodzaj Zgłoszenia polegający na zdefiniowaniu pytania do Wykonawcy dotyczącego Systemu jego obsługi i funkcjonowania przez Użytkownika Końcowego.</w:t>
      </w:r>
    </w:p>
    <w:p w14:paraId="69D6C7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w:t>
      </w:r>
    </w:p>
    <w:p w14:paraId="6FB6F61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Problemem - efektywna działalność Wykonawcy mająca na celu znalezienie przyczyny Incydentu i sposobu na przywrócenie poprawnego działania Systemu poprzez usunięcie przyczyny Incydentu.</w:t>
      </w:r>
    </w:p>
    <w:p w14:paraId="590C8E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Zasoby Informacyjne Systemu (Zasoby Informacyjne) - zbiór danych i ich metadanych lub inna informacja przechowywana i przetwarzana w Systemie będących własnością Zamawiającego.</w:t>
      </w:r>
    </w:p>
    <w:p w14:paraId="51B8287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w:t>
      </w:r>
    </w:p>
    <w:p w14:paraId="20F4892A"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w:t>
      </w:r>
    </w:p>
    <w:p w14:paraId="603ECB60"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lastRenderedPageBreak/>
        <w:t>•</w:t>
      </w:r>
      <w:r w:rsidRPr="001621D8">
        <w:rPr>
          <w:rFonts w:asciiTheme="minorHAnsi" w:hAnsiTheme="minorHAnsi"/>
          <w:sz w:val="20"/>
        </w:rPr>
        <w:tab/>
        <w:t>spadek wydajności Systemu (Wydłużenie czasu odpowiedzi Systemu powyżej 1 minuty);</w:t>
      </w:r>
    </w:p>
    <w:p w14:paraId="640D07C7"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Użytkownik Końcowy nie może zapisać lub odtworzyć wyników pracy;</w:t>
      </w:r>
    </w:p>
    <w:p w14:paraId="62F03854"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nie odpowiada na żądania Użytkownika;</w:t>
      </w:r>
    </w:p>
    <w:p w14:paraId="34ADE2F5"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generuje komunikat błędu;</w:t>
      </w:r>
    </w:p>
    <w:p w14:paraId="0DE88ED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pomimo posiadanych przez Użytkownika Końcowego uprawnień odmawia dostępu, lub udostępnia zasób osobie nieuprawnionej;</w:t>
      </w:r>
    </w:p>
    <w:p w14:paraId="2DBBE28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działania w Systemie nie są możliwe do zrealizowania;</w:t>
      </w:r>
    </w:p>
    <w:p w14:paraId="1BED755D"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utrata Zasobów Informacyjnych z Systemu.</w:t>
      </w:r>
    </w:p>
    <w:p w14:paraId="7FBC25FB" w14:textId="77777777" w:rsidR="003A4383" w:rsidRPr="001621D8" w:rsidRDefault="003A4383" w:rsidP="003F11F5">
      <w:pPr>
        <w:numPr>
          <w:ilvl w:val="0"/>
          <w:numId w:val="4"/>
        </w:numPr>
        <w:spacing w:before="120" w:after="120" w:line="259" w:lineRule="auto"/>
        <w:ind w:left="851" w:hanging="426"/>
        <w:contextualSpacing/>
        <w:jc w:val="both"/>
        <w:rPr>
          <w:rFonts w:asciiTheme="minorHAnsi" w:hAnsiTheme="minorHAnsi"/>
          <w:sz w:val="20"/>
        </w:rPr>
      </w:pPr>
      <w:r w:rsidRPr="001621D8">
        <w:rPr>
          <w:rFonts w:asciiTheme="minorHAnsi" w:hAnsiTheme="minorHAnsi"/>
          <w:sz w:val="20"/>
        </w:rP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14:paraId="700A0D0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10 do 60 sekund)</w:t>
      </w:r>
    </w:p>
    <w:p w14:paraId="4CA3000A"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nieprawidłowe działanie Systemu, lub jego części tj. każde działanie niezgodne z przeznaczeniem Systemu, Modułu, usługi Systemu, lub niespełnienie wymogów stawianych Systemowi przez Zamawiającego w Dokumentacji.</w:t>
      </w:r>
    </w:p>
    <w:p w14:paraId="24455D85"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występują istotne ograniczenia w działaniu Systemu, (ale niepowodujące przeciążenia systemu);</w:t>
      </w:r>
    </w:p>
    <w:p w14:paraId="142181A6"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awaria powodująca ograniczenie wydajności Systemu lub konieczność przełączenia się na rozwiązanie zapasowe z wyłączeniem sytuacji objętych kategorią A;</w:t>
      </w:r>
    </w:p>
    <w:p w14:paraId="647777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 xml:space="preserve">wystąpiły błędy odczytu/zapisu danych- bez utraty danych; tzn. nieprawidłowe wyświetlanie odczytanych danych, lub niepoprawna forma zapisania danych; </w:t>
      </w:r>
    </w:p>
    <w:p w14:paraId="56426DE9"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14:paraId="4D7F776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5 do 10 sekund);</w:t>
      </w:r>
    </w:p>
    <w:p w14:paraId="2E14C2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każdy inne Zdarzenie niebędące Zdarzeniem Kategorii A lub B.</w:t>
      </w:r>
    </w:p>
    <w:p w14:paraId="6D889D6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Wykonawcy - zespół pracowników Wykonawcy posiadający niezbędną wiedzę i doświadczenie z zakresu poszczególnych aplikacji Systemu oferowanego przez Wykonawcę oraz usług związanych z ich wdrożeniem.</w:t>
      </w:r>
    </w:p>
    <w:p w14:paraId="2D0B552E"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w:t>
      </w:r>
    </w:p>
    <w:p w14:paraId="26CF9AC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Zgłoszenie - Incydent lub Problem zgłoszony przez Użytkownika Końcowego dotyczący Systemu. W szczególności Zgłoszeniem mogą być również Modyfikacje, Zapytania oraz Zmiany Konfiguracji Systemu.</w:t>
      </w:r>
    </w:p>
    <w:p w14:paraId="0570BE2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Zmiana Konfiguracji Systemu - jakakolwiek zmiana parametrów Systemu wobec zdefiniowanych w SIWZ i Dokumentacji.</w:t>
      </w:r>
    </w:p>
    <w:p w14:paraId="513C729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XML - XML (ang. Extensible Markup Language) to uniwersalny język formalny przeznaczony do reprezentowania różnych danych w ustrukturalizowany sposób.</w:t>
      </w:r>
    </w:p>
    <w:p w14:paraId="17047461"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w:t>
      </w:r>
    </w:p>
    <w:p w14:paraId="20F174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lang w:val="en-US"/>
        </w:rPr>
        <w:lastRenderedPageBreak/>
        <w:t xml:space="preserve">XSLT i XSL - XSL (ang. </w:t>
      </w:r>
      <w:r w:rsidRPr="001621D8">
        <w:rPr>
          <w:rFonts w:asciiTheme="minorHAnsi" w:hAnsiTheme="minorHAnsi"/>
          <w:sz w:val="20"/>
        </w:rP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p>
    <w:p w14:paraId="6A037C86" w14:textId="77777777" w:rsidR="003A4383" w:rsidRPr="00FE7997" w:rsidRDefault="003A4383" w:rsidP="003A4383">
      <w:pPr>
        <w:pStyle w:val="Akapitzlist"/>
        <w:spacing w:before="120" w:after="120" w:line="259" w:lineRule="auto"/>
        <w:ind w:left="0"/>
        <w:jc w:val="both"/>
        <w:rPr>
          <w:rFonts w:asciiTheme="minorHAnsi" w:hAnsiTheme="minorHAnsi"/>
          <w:b/>
          <w:sz w:val="20"/>
        </w:rPr>
      </w:pPr>
    </w:p>
    <w:p w14:paraId="22CD2322" w14:textId="77777777" w:rsidR="003A4383" w:rsidRPr="00FE7997" w:rsidRDefault="003A4383" w:rsidP="003A4383">
      <w:pPr>
        <w:spacing w:before="120" w:after="120" w:line="259" w:lineRule="auto"/>
        <w:rPr>
          <w:rFonts w:asciiTheme="minorHAnsi" w:hAnsiTheme="minorHAnsi"/>
          <w:sz w:val="18"/>
        </w:rPr>
      </w:pPr>
    </w:p>
    <w:p w14:paraId="32C98BE5" w14:textId="77777777" w:rsidR="003A4383" w:rsidRPr="00FE7997" w:rsidRDefault="003A4383" w:rsidP="003A4383">
      <w:pPr>
        <w:spacing w:before="120" w:after="120" w:line="259" w:lineRule="auto"/>
        <w:rPr>
          <w:rFonts w:asciiTheme="minorHAnsi" w:hAnsiTheme="minorHAnsi"/>
          <w:color w:val="FF0000"/>
        </w:rPr>
      </w:pPr>
    </w:p>
    <w:p w14:paraId="79ADA956" w14:textId="77777777" w:rsidR="001F27FF" w:rsidRPr="00FE7997" w:rsidRDefault="001F27FF" w:rsidP="003A4383">
      <w:pPr>
        <w:rPr>
          <w:rFonts w:asciiTheme="minorHAnsi" w:hAnsiTheme="minorHAnsi"/>
        </w:rPr>
      </w:pPr>
    </w:p>
    <w:sectPr w:rsidR="001F27FF" w:rsidRPr="00FE7997" w:rsidSect="00315D0B">
      <w:headerReference w:type="default" r:id="rId8"/>
      <w:footerReference w:type="default" r:id="rId9"/>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502E1" w14:textId="77777777" w:rsidR="007E0200" w:rsidRDefault="007E0200" w:rsidP="00315D0B">
      <w:pPr>
        <w:spacing w:after="0" w:line="240" w:lineRule="auto"/>
      </w:pPr>
      <w:r>
        <w:separator/>
      </w:r>
    </w:p>
  </w:endnote>
  <w:endnote w:type="continuationSeparator" w:id="0">
    <w:p w14:paraId="2DCDD4AF" w14:textId="77777777" w:rsidR="007E0200" w:rsidRDefault="007E0200"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48F9" w14:textId="77777777" w:rsidR="00D902D4" w:rsidRDefault="00D902D4" w:rsidP="00315D0B">
    <w:pPr>
      <w:pStyle w:val="Stopka"/>
      <w:pBdr>
        <w:top w:val="single" w:sz="4" w:space="1" w:color="auto"/>
      </w:pBdr>
      <w:jc w:val="center"/>
      <w:rPr>
        <w:rFonts w:cs="Calibri"/>
        <w:sz w:val="16"/>
        <w:szCs w:val="16"/>
      </w:rPr>
    </w:pPr>
  </w:p>
  <w:p w14:paraId="0BA0707F" w14:textId="77777777" w:rsidR="00D902D4" w:rsidRPr="00315D0B" w:rsidRDefault="00D902D4"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D85B74">
      <w:rPr>
        <w:rFonts w:cs="Calibri"/>
        <w:b/>
        <w:bCs/>
        <w:noProof/>
        <w:sz w:val="16"/>
        <w:szCs w:val="16"/>
      </w:rPr>
      <w:t>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D85B74">
      <w:rPr>
        <w:rFonts w:cs="Calibri"/>
        <w:b/>
        <w:bCs/>
        <w:noProof/>
        <w:sz w:val="16"/>
        <w:szCs w:val="16"/>
      </w:rPr>
      <w:t>21</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B3010" w14:textId="77777777" w:rsidR="007E0200" w:rsidRDefault="007E0200" w:rsidP="00315D0B">
      <w:pPr>
        <w:spacing w:after="0" w:line="240" w:lineRule="auto"/>
      </w:pPr>
      <w:r>
        <w:separator/>
      </w:r>
    </w:p>
  </w:footnote>
  <w:footnote w:type="continuationSeparator" w:id="0">
    <w:p w14:paraId="2C2732B3" w14:textId="77777777" w:rsidR="007E0200" w:rsidRDefault="007E0200"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4B88" w14:textId="44C2725D" w:rsidR="00D902D4" w:rsidRDefault="00D902D4" w:rsidP="00315D0B">
    <w:pPr>
      <w:pStyle w:val="Nagwek"/>
      <w:pBdr>
        <w:bottom w:val="single" w:sz="4" w:space="1" w:color="auto"/>
      </w:pBdr>
      <w:jc w:val="center"/>
    </w:pPr>
    <w:r w:rsidRPr="009303F6">
      <w:rPr>
        <w:noProof/>
        <w:szCs w:val="20"/>
        <w:lang w:eastAsia="pl-PL"/>
      </w:rPr>
      <w:drawing>
        <wp:inline distT="0" distB="0" distL="0" distR="0" wp14:anchorId="72AA4322" wp14:editId="08DE5808">
          <wp:extent cx="5715000" cy="7543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10"/>
    <w:multiLevelType w:val="hybridMultilevel"/>
    <w:tmpl w:val="61F20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879C5"/>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3D5283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B9682D"/>
    <w:multiLevelType w:val="hybridMultilevel"/>
    <w:tmpl w:val="FD7C3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446C0"/>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661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77845"/>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948F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A26717"/>
    <w:multiLevelType w:val="hybridMultilevel"/>
    <w:tmpl w:val="B13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5799A"/>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374A5D8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B5778"/>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DD11D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446A4A7E"/>
    <w:multiLevelType w:val="hybridMultilevel"/>
    <w:tmpl w:val="A76C5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64EE3"/>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4BAC44B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D905FE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508D79E4"/>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165E2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333F2"/>
    <w:multiLevelType w:val="hybridMultilevel"/>
    <w:tmpl w:val="0CBAA348"/>
    <w:lvl w:ilvl="0" w:tplc="5AAC146A">
      <w:start w:val="1"/>
      <w:numFmt w:val="lowerLetter"/>
      <w:lvlText w:val="%1)"/>
      <w:lvlJc w:val="left"/>
      <w:pPr>
        <w:ind w:left="1146" w:hanging="360"/>
      </w:pPr>
      <w:rPr>
        <w:rFonts w:eastAsia="Times New Roman" w:cs="Arial" w:hint="default"/>
        <w:strike w:val="0"/>
        <w:color w:val="00000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3E507DB"/>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63F02DF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A0A9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960C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D4EB1"/>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750C208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82CE9"/>
    <w:multiLevelType w:val="hybridMultilevel"/>
    <w:tmpl w:val="BE706C80"/>
    <w:lvl w:ilvl="0" w:tplc="ECFE4BB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2692C"/>
    <w:multiLevelType w:val="hybridMultilevel"/>
    <w:tmpl w:val="16D2D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70B1B"/>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0"/>
  </w:num>
  <w:num w:numId="3">
    <w:abstractNumId w:val="0"/>
  </w:num>
  <w:num w:numId="4">
    <w:abstractNumId w:val="14"/>
  </w:num>
  <w:num w:numId="5">
    <w:abstractNumId w:val="9"/>
  </w:num>
  <w:num w:numId="6">
    <w:abstractNumId w:val="3"/>
  </w:num>
  <w:num w:numId="7">
    <w:abstractNumId w:val="26"/>
  </w:num>
  <w:num w:numId="8">
    <w:abstractNumId w:val="27"/>
  </w:num>
  <w:num w:numId="9">
    <w:abstractNumId w:val="22"/>
  </w:num>
  <w:num w:numId="10">
    <w:abstractNumId w:val="20"/>
  </w:num>
  <w:num w:numId="11">
    <w:abstractNumId w:val="23"/>
  </w:num>
  <w:num w:numId="12">
    <w:abstractNumId w:val="4"/>
  </w:num>
  <w:num w:numId="13">
    <w:abstractNumId w:val="7"/>
  </w:num>
  <w:num w:numId="14">
    <w:abstractNumId w:val="18"/>
  </w:num>
  <w:num w:numId="15">
    <w:abstractNumId w:val="24"/>
  </w:num>
  <w:num w:numId="16">
    <w:abstractNumId w:val="29"/>
  </w:num>
  <w:num w:numId="17">
    <w:abstractNumId w:val="5"/>
  </w:num>
  <w:num w:numId="18">
    <w:abstractNumId w:val="28"/>
  </w:num>
  <w:num w:numId="19">
    <w:abstractNumId w:val="19"/>
  </w:num>
  <w:num w:numId="20">
    <w:abstractNumId w:val="25"/>
  </w:num>
  <w:num w:numId="21">
    <w:abstractNumId w:val="13"/>
  </w:num>
  <w:num w:numId="22">
    <w:abstractNumId w:val="17"/>
  </w:num>
  <w:num w:numId="23">
    <w:abstractNumId w:val="21"/>
  </w:num>
  <w:num w:numId="24">
    <w:abstractNumId w:val="2"/>
  </w:num>
  <w:num w:numId="25">
    <w:abstractNumId w:val="10"/>
  </w:num>
  <w:num w:numId="26">
    <w:abstractNumId w:val="15"/>
  </w:num>
  <w:num w:numId="27">
    <w:abstractNumId w:val="6"/>
  </w:num>
  <w:num w:numId="28">
    <w:abstractNumId w:val="1"/>
  </w:num>
  <w:num w:numId="29">
    <w:abstractNumId w:val="12"/>
  </w:num>
  <w:num w:numId="30">
    <w:abstractNumId w:val="11"/>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0B"/>
    <w:rsid w:val="000140EB"/>
    <w:rsid w:val="0001535E"/>
    <w:rsid w:val="000477C9"/>
    <w:rsid w:val="0006689C"/>
    <w:rsid w:val="000748AE"/>
    <w:rsid w:val="00082B03"/>
    <w:rsid w:val="000A6A51"/>
    <w:rsid w:val="000B6871"/>
    <w:rsid w:val="000C1884"/>
    <w:rsid w:val="000C33B0"/>
    <w:rsid w:val="000C36C8"/>
    <w:rsid w:val="00105AF6"/>
    <w:rsid w:val="00105F0A"/>
    <w:rsid w:val="00111481"/>
    <w:rsid w:val="0012371E"/>
    <w:rsid w:val="00137D38"/>
    <w:rsid w:val="001621D8"/>
    <w:rsid w:val="001662A8"/>
    <w:rsid w:val="0019361F"/>
    <w:rsid w:val="001A0423"/>
    <w:rsid w:val="001B57CD"/>
    <w:rsid w:val="001D5EE5"/>
    <w:rsid w:val="001E52EC"/>
    <w:rsid w:val="001F0A4A"/>
    <w:rsid w:val="001F27FF"/>
    <w:rsid w:val="001F2D56"/>
    <w:rsid w:val="001F5706"/>
    <w:rsid w:val="00220A77"/>
    <w:rsid w:val="00223DDC"/>
    <w:rsid w:val="002246B1"/>
    <w:rsid w:val="002248A1"/>
    <w:rsid w:val="002250B6"/>
    <w:rsid w:val="0022539E"/>
    <w:rsid w:val="00263A4B"/>
    <w:rsid w:val="0027601C"/>
    <w:rsid w:val="0028347E"/>
    <w:rsid w:val="00290160"/>
    <w:rsid w:val="002B70EC"/>
    <w:rsid w:val="00315D0B"/>
    <w:rsid w:val="00326D2B"/>
    <w:rsid w:val="00332FE9"/>
    <w:rsid w:val="00335E69"/>
    <w:rsid w:val="00345098"/>
    <w:rsid w:val="00360485"/>
    <w:rsid w:val="00364CCE"/>
    <w:rsid w:val="003655D8"/>
    <w:rsid w:val="0036794C"/>
    <w:rsid w:val="00385162"/>
    <w:rsid w:val="003A4383"/>
    <w:rsid w:val="003A5F19"/>
    <w:rsid w:val="003B594F"/>
    <w:rsid w:val="003F11F5"/>
    <w:rsid w:val="003F2956"/>
    <w:rsid w:val="003F74B2"/>
    <w:rsid w:val="00421489"/>
    <w:rsid w:val="0046589E"/>
    <w:rsid w:val="0049024E"/>
    <w:rsid w:val="004A6215"/>
    <w:rsid w:val="004A6A24"/>
    <w:rsid w:val="004B468B"/>
    <w:rsid w:val="00544A0F"/>
    <w:rsid w:val="00547B10"/>
    <w:rsid w:val="00583024"/>
    <w:rsid w:val="00591926"/>
    <w:rsid w:val="005E13D9"/>
    <w:rsid w:val="005E663D"/>
    <w:rsid w:val="00622FC0"/>
    <w:rsid w:val="006421FF"/>
    <w:rsid w:val="006833FA"/>
    <w:rsid w:val="006B02F8"/>
    <w:rsid w:val="006E3CD5"/>
    <w:rsid w:val="00716E4F"/>
    <w:rsid w:val="00793A91"/>
    <w:rsid w:val="007B57C3"/>
    <w:rsid w:val="007C27E4"/>
    <w:rsid w:val="007E0200"/>
    <w:rsid w:val="007E6AFC"/>
    <w:rsid w:val="007F3FD8"/>
    <w:rsid w:val="007F598A"/>
    <w:rsid w:val="00806910"/>
    <w:rsid w:val="00843190"/>
    <w:rsid w:val="0084440D"/>
    <w:rsid w:val="0086624D"/>
    <w:rsid w:val="00897988"/>
    <w:rsid w:val="008C6A25"/>
    <w:rsid w:val="008F12B4"/>
    <w:rsid w:val="008F5316"/>
    <w:rsid w:val="009027AF"/>
    <w:rsid w:val="00921361"/>
    <w:rsid w:val="00937B41"/>
    <w:rsid w:val="00945E0C"/>
    <w:rsid w:val="009517CE"/>
    <w:rsid w:val="0095669A"/>
    <w:rsid w:val="00964E28"/>
    <w:rsid w:val="00973104"/>
    <w:rsid w:val="00973453"/>
    <w:rsid w:val="00976296"/>
    <w:rsid w:val="00991E32"/>
    <w:rsid w:val="00992FCA"/>
    <w:rsid w:val="009C27C8"/>
    <w:rsid w:val="00A11503"/>
    <w:rsid w:val="00A36239"/>
    <w:rsid w:val="00A36DFD"/>
    <w:rsid w:val="00A56310"/>
    <w:rsid w:val="00A7543C"/>
    <w:rsid w:val="00AA4AE6"/>
    <w:rsid w:val="00AB5E77"/>
    <w:rsid w:val="00AC52DE"/>
    <w:rsid w:val="00AD0335"/>
    <w:rsid w:val="00AD20E6"/>
    <w:rsid w:val="00B139D0"/>
    <w:rsid w:val="00B2372F"/>
    <w:rsid w:val="00B33BA2"/>
    <w:rsid w:val="00B55C76"/>
    <w:rsid w:val="00B867A1"/>
    <w:rsid w:val="00BB5D05"/>
    <w:rsid w:val="00BD4B75"/>
    <w:rsid w:val="00BD62A4"/>
    <w:rsid w:val="00C523AF"/>
    <w:rsid w:val="00C604DA"/>
    <w:rsid w:val="00C61BA9"/>
    <w:rsid w:val="00C71E01"/>
    <w:rsid w:val="00CC0DB5"/>
    <w:rsid w:val="00CC1B6D"/>
    <w:rsid w:val="00CC2B32"/>
    <w:rsid w:val="00CC7E97"/>
    <w:rsid w:val="00D11BF4"/>
    <w:rsid w:val="00D46625"/>
    <w:rsid w:val="00D500B2"/>
    <w:rsid w:val="00D85B74"/>
    <w:rsid w:val="00D87BE7"/>
    <w:rsid w:val="00D902D4"/>
    <w:rsid w:val="00D9191C"/>
    <w:rsid w:val="00DB690D"/>
    <w:rsid w:val="00DF298F"/>
    <w:rsid w:val="00E07DF1"/>
    <w:rsid w:val="00E10157"/>
    <w:rsid w:val="00E16215"/>
    <w:rsid w:val="00E30A7C"/>
    <w:rsid w:val="00E400AD"/>
    <w:rsid w:val="00E5364E"/>
    <w:rsid w:val="00E90549"/>
    <w:rsid w:val="00EA6C97"/>
    <w:rsid w:val="00EB5B92"/>
    <w:rsid w:val="00EE1F2B"/>
    <w:rsid w:val="00EE2DD4"/>
    <w:rsid w:val="00F30FF0"/>
    <w:rsid w:val="00F429DA"/>
    <w:rsid w:val="00F55AD8"/>
    <w:rsid w:val="00F65F70"/>
    <w:rsid w:val="00F70DCF"/>
    <w:rsid w:val="00F8100B"/>
    <w:rsid w:val="00F81F64"/>
    <w:rsid w:val="00F8313E"/>
    <w:rsid w:val="00F8328F"/>
    <w:rsid w:val="00FA3D1E"/>
    <w:rsid w:val="00FC0BC1"/>
    <w:rsid w:val="00FD288C"/>
    <w:rsid w:val="00FE443A"/>
    <w:rsid w:val="00FE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D30808E1-20D4-4F85-99D2-51A4D63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383"/>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6833FA"/>
    <w:pPr>
      <w:keepNext/>
      <w:keepLines/>
      <w:numPr>
        <w:numId w:val="2"/>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1"/>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1D5EE5"/>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
    <w:basedOn w:val="Normalny"/>
    <w:link w:val="AkapitzlistZnak"/>
    <w:uiPriority w:val="99"/>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
    <w:link w:val="Akapitzlist"/>
    <w:uiPriority w:val="99"/>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CC0DB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hAnsi="Arial"/>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105F0A"/>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hAnsi="Arial"/>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hAnsi="Arial"/>
      <w:b/>
      <w:smallCaps/>
    </w:rPr>
  </w:style>
  <w:style w:type="paragraph" w:customStyle="1" w:styleId="KubaturaPodpunkt">
    <w:name w:val="Kubatura_Podpunkt"/>
    <w:basedOn w:val="Normalny"/>
    <w:qFormat/>
    <w:rsid w:val="00105F0A"/>
    <w:pPr>
      <w:spacing w:after="240" w:line="240" w:lineRule="auto"/>
      <w:ind w:left="341" w:firstLine="794"/>
    </w:pPr>
    <w:rPr>
      <w:rFonts w:ascii="Arial" w:hAnsi="Arial"/>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sz w:val="20"/>
      <w:szCs w:val="24"/>
      <w:lang w:eastAsia="ar-SA"/>
    </w:rPr>
  </w:style>
  <w:style w:type="paragraph" w:customStyle="1" w:styleId="western">
    <w:name w:val="western"/>
    <w:basedOn w:val="Normalny"/>
    <w:qFormat/>
    <w:rsid w:val="00105F0A"/>
    <w:pPr>
      <w:spacing w:beforeAutospacing="1" w:after="119" w:line="288" w:lineRule="auto"/>
    </w:pPr>
    <w:rPr>
      <w:rFonts w:eastAsia="Times New Roman"/>
      <w:color w:val="00000A"/>
      <w:lang w:eastAsia="pl-PL"/>
    </w:rPr>
  </w:style>
  <w:style w:type="paragraph" w:styleId="Spistreci3">
    <w:name w:val="toc 3"/>
    <w:basedOn w:val="Normalny"/>
    <w:autoRedefine/>
    <w:uiPriority w:val="39"/>
    <w:unhideWhenUsed/>
    <w:rsid w:val="00105F0A"/>
    <w:pPr>
      <w:spacing w:after="100"/>
      <w:ind w:left="440"/>
    </w:pPr>
  </w:style>
  <w:style w:type="paragraph" w:customStyle="1" w:styleId="Przypisdolny">
    <w:name w:val="Przypis dolny"/>
    <w:basedOn w:val="Normalny"/>
    <w:rsid w:val="00105F0A"/>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ind w:left="720" w:firstLine="709"/>
      <w:jc w:val="both"/>
    </w:pPr>
    <w:rPr>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hAnsi="Cambria"/>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21077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649A-D39E-4159-8453-F1C258CC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10004</Words>
  <Characters>60027</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14</cp:revision>
  <dcterms:created xsi:type="dcterms:W3CDTF">2018-03-09T11:23:00Z</dcterms:created>
  <dcterms:modified xsi:type="dcterms:W3CDTF">2018-10-15T11:24:00Z</dcterms:modified>
</cp:coreProperties>
</file>