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83626" w14:textId="77777777" w:rsidR="003A4383" w:rsidRPr="00E10157" w:rsidRDefault="003A4383"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r w:rsidRPr="00E10157">
        <w:rPr>
          <w:rFonts w:asciiTheme="minorHAnsi" w:eastAsia="ArialNarrow,Bold" w:hAnsiTheme="minorHAnsi"/>
          <w:b/>
          <w:bCs/>
          <w:color w:val="000000"/>
          <w:sz w:val="20"/>
          <w:szCs w:val="20"/>
        </w:rPr>
        <w:t>Załącznik nr 4 do SIWZ</w:t>
      </w:r>
    </w:p>
    <w:p w14:paraId="7A9E1B4C" w14:textId="77777777" w:rsidR="00FE7997" w:rsidRPr="00E10157" w:rsidRDefault="00FE7997"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p>
    <w:p w14:paraId="04D2576E"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UMOWA NR …………………………… </w:t>
      </w:r>
    </w:p>
    <w:p w14:paraId="1470C1BF" w14:textId="77777777" w:rsidR="003A4383" w:rsidRPr="00E10157" w:rsidRDefault="003A4383" w:rsidP="003A4383">
      <w:pPr>
        <w:spacing w:before="120" w:after="120" w:line="259" w:lineRule="auto"/>
        <w:jc w:val="center"/>
        <w:rPr>
          <w:rFonts w:asciiTheme="minorHAnsi" w:hAnsiTheme="minorHAnsi"/>
          <w:b/>
          <w:sz w:val="20"/>
        </w:rPr>
      </w:pPr>
    </w:p>
    <w:p w14:paraId="44C58B5C" w14:textId="0194F6CC"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 xml:space="preserve">zawarta w dniu ..............2018 r. w </w:t>
      </w:r>
      <w:r w:rsidR="00EB5B92">
        <w:rPr>
          <w:rFonts w:asciiTheme="minorHAnsi" w:hAnsiTheme="minorHAnsi"/>
          <w:sz w:val="20"/>
          <w:szCs w:val="20"/>
        </w:rPr>
        <w:t xml:space="preserve">Gołdapi </w:t>
      </w:r>
      <w:r w:rsidRPr="00E10157">
        <w:rPr>
          <w:rFonts w:asciiTheme="minorHAnsi" w:hAnsiTheme="minorHAnsi"/>
          <w:sz w:val="20"/>
          <w:szCs w:val="20"/>
        </w:rPr>
        <w:t>pomiędzy:</w:t>
      </w:r>
    </w:p>
    <w:p w14:paraId="32189899" w14:textId="77777777" w:rsidR="00FE7997" w:rsidRPr="00E10157" w:rsidRDefault="003A4383" w:rsidP="00FE7997">
      <w:pPr>
        <w:spacing w:after="0"/>
        <w:jc w:val="both"/>
        <w:rPr>
          <w:rFonts w:cs="Tahoma"/>
          <w:sz w:val="20"/>
          <w:szCs w:val="20"/>
        </w:rPr>
      </w:pPr>
      <w:r w:rsidRPr="00E10157">
        <w:rPr>
          <w:rFonts w:asciiTheme="minorHAnsi" w:hAnsiTheme="minorHAnsi"/>
          <w:sz w:val="20"/>
          <w:szCs w:val="20"/>
        </w:rPr>
        <w:t xml:space="preserve">pomiędzy </w:t>
      </w:r>
      <w:r w:rsidR="00FE7997" w:rsidRPr="00E10157">
        <w:rPr>
          <w:rFonts w:cs="Tahoma"/>
          <w:b/>
          <w:bCs/>
          <w:sz w:val="20"/>
          <w:szCs w:val="20"/>
        </w:rPr>
        <w:t>Powiatem Gołdapskim</w:t>
      </w:r>
      <w:r w:rsidR="00FE7997" w:rsidRPr="00E10157">
        <w:rPr>
          <w:rFonts w:cs="Tahoma"/>
          <w:sz w:val="20"/>
          <w:szCs w:val="20"/>
        </w:rPr>
        <w:t xml:space="preserve">, z siedzibą w Gołdapi (19-500) przy ulicy Krótkiej 1, </w:t>
      </w:r>
      <w:r w:rsidR="00FE7997" w:rsidRPr="00E10157">
        <w:rPr>
          <w:rFonts w:cs="Tahoma"/>
          <w:b/>
          <w:bCs/>
          <w:sz w:val="20"/>
          <w:szCs w:val="20"/>
        </w:rPr>
        <w:t>NIP 8471516948</w:t>
      </w:r>
      <w:r w:rsidR="00FE7997" w:rsidRPr="00E10157">
        <w:rPr>
          <w:rFonts w:cs="Tahoma"/>
          <w:sz w:val="20"/>
          <w:szCs w:val="20"/>
        </w:rPr>
        <w:t xml:space="preserve"> reprezentowanym przez Zarząd Powiatu, w imieniu którego działają:</w:t>
      </w:r>
    </w:p>
    <w:p w14:paraId="74A2E2F2" w14:textId="77777777" w:rsidR="00FE7997" w:rsidRPr="00E10157" w:rsidRDefault="00FE7997" w:rsidP="00FE7997">
      <w:pPr>
        <w:spacing w:after="0"/>
        <w:jc w:val="both"/>
        <w:rPr>
          <w:rFonts w:cs="Tahoma"/>
          <w:b/>
          <w:bCs/>
          <w:sz w:val="20"/>
          <w:szCs w:val="20"/>
        </w:rPr>
      </w:pPr>
      <w:r w:rsidRPr="00E10157">
        <w:rPr>
          <w:rFonts w:cs="Tahoma"/>
          <w:b/>
          <w:bCs/>
          <w:sz w:val="20"/>
          <w:szCs w:val="20"/>
        </w:rPr>
        <w:t>1. Andrzej Ciołek – Starosta Gołdapski</w:t>
      </w:r>
    </w:p>
    <w:p w14:paraId="27E9550D" w14:textId="77777777" w:rsidR="00FE7997" w:rsidRPr="00E10157" w:rsidRDefault="00FE7997" w:rsidP="00FE7997">
      <w:pPr>
        <w:spacing w:after="0"/>
        <w:jc w:val="both"/>
        <w:rPr>
          <w:rFonts w:cs="Tahoma"/>
          <w:b/>
          <w:bCs/>
          <w:sz w:val="20"/>
          <w:szCs w:val="20"/>
        </w:rPr>
      </w:pPr>
      <w:r w:rsidRPr="00E10157">
        <w:rPr>
          <w:rFonts w:cs="Tahoma"/>
          <w:b/>
          <w:bCs/>
          <w:sz w:val="20"/>
          <w:szCs w:val="20"/>
        </w:rPr>
        <w:t xml:space="preserve">2. Grażyna Barbara </w:t>
      </w:r>
      <w:proofErr w:type="spellStart"/>
      <w:r w:rsidRPr="00E10157">
        <w:rPr>
          <w:rFonts w:cs="Tahoma"/>
          <w:b/>
          <w:bCs/>
          <w:sz w:val="20"/>
          <w:szCs w:val="20"/>
        </w:rPr>
        <w:t>Senda</w:t>
      </w:r>
      <w:proofErr w:type="spellEnd"/>
      <w:r w:rsidRPr="00E10157">
        <w:rPr>
          <w:rFonts w:cs="Tahoma"/>
          <w:b/>
          <w:bCs/>
          <w:sz w:val="20"/>
          <w:szCs w:val="20"/>
        </w:rPr>
        <w:t xml:space="preserve"> – Wicestarosta Gołdapski</w:t>
      </w:r>
    </w:p>
    <w:p w14:paraId="3D70A65E" w14:textId="77777777" w:rsidR="00FE7997" w:rsidRPr="00E10157" w:rsidRDefault="00FE7997" w:rsidP="00FE7997">
      <w:pPr>
        <w:spacing w:after="0"/>
        <w:jc w:val="both"/>
        <w:rPr>
          <w:rFonts w:cs="Tahoma"/>
          <w:sz w:val="20"/>
          <w:szCs w:val="20"/>
        </w:rPr>
      </w:pPr>
      <w:r w:rsidRPr="00E10157">
        <w:rPr>
          <w:rFonts w:cs="Tahoma"/>
          <w:sz w:val="20"/>
          <w:szCs w:val="20"/>
        </w:rPr>
        <w:t xml:space="preserve">przy kontrasygnacie </w:t>
      </w:r>
      <w:r w:rsidRPr="00E10157">
        <w:rPr>
          <w:rFonts w:cs="Tahoma"/>
          <w:b/>
          <w:bCs/>
          <w:sz w:val="20"/>
          <w:szCs w:val="20"/>
        </w:rPr>
        <w:t>Bożeny Radzewicz –</w:t>
      </w:r>
      <w:r w:rsidRPr="00E10157">
        <w:rPr>
          <w:rFonts w:cs="Tahoma"/>
          <w:sz w:val="20"/>
          <w:szCs w:val="20"/>
        </w:rPr>
        <w:t xml:space="preserve"> </w:t>
      </w:r>
      <w:r w:rsidRPr="00E10157">
        <w:rPr>
          <w:rFonts w:cs="Tahoma"/>
          <w:b/>
          <w:bCs/>
          <w:sz w:val="20"/>
          <w:szCs w:val="20"/>
        </w:rPr>
        <w:t>Skarbnika Powiatu Gołdapskiego</w:t>
      </w:r>
    </w:p>
    <w:p w14:paraId="583B4D9E" w14:textId="0706FCB0" w:rsidR="003A4383" w:rsidRPr="00E10157" w:rsidRDefault="003A4383" w:rsidP="00FE7997">
      <w:pPr>
        <w:spacing w:before="120" w:after="120" w:line="259" w:lineRule="auto"/>
        <w:jc w:val="both"/>
        <w:rPr>
          <w:rFonts w:asciiTheme="minorHAnsi" w:hAnsiTheme="minorHAnsi"/>
          <w:sz w:val="20"/>
          <w:szCs w:val="20"/>
        </w:rPr>
      </w:pPr>
    </w:p>
    <w:p w14:paraId="761D9B22" w14:textId="77777777"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a</w:t>
      </w:r>
    </w:p>
    <w:p w14:paraId="68D5676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 zarejestrowaną w rejestrze przedsiębiorców KRS pod numerem KRS …………………….. (akta rejestrowe Sąd ………………………….), kapitał zakładowy: …………………., NIP: ……………………, Regon: ………………………..., reprezentowaną przez:</w:t>
      </w:r>
    </w:p>
    <w:p w14:paraId="5DECC49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w:t>
      </w:r>
    </w:p>
    <w:p w14:paraId="5F3EBD74"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zwanym dalej Wykonawcą</w:t>
      </w:r>
    </w:p>
    <w:p w14:paraId="04F6FADD" w14:textId="66A0E2C0"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Niniejsza umowa jest następstwem wyboru przez Zamawiającego oferty Wykonawcy w postępowaniu o udzielenie zamówienia publicznego prowadzonego w trybie przetargu nieograniczonego zgodnie z art. 10 ust.1 w związku z art. 39 ust. 1 ustawy z dnia 29 stycznia 2004 r. – Prawo Zamówień Publicznych (</w:t>
      </w:r>
      <w:proofErr w:type="spellStart"/>
      <w:r w:rsidRPr="00E10157">
        <w:rPr>
          <w:rFonts w:asciiTheme="minorHAnsi" w:hAnsiTheme="minorHAnsi"/>
          <w:sz w:val="20"/>
        </w:rPr>
        <w:t>t.j</w:t>
      </w:r>
      <w:proofErr w:type="spellEnd"/>
      <w:r w:rsidRPr="00E10157">
        <w:rPr>
          <w:rFonts w:asciiTheme="minorHAnsi" w:hAnsiTheme="minorHAnsi"/>
          <w:sz w:val="20"/>
        </w:rPr>
        <w:t xml:space="preserve">. Dz. U. z 2017 r. poz. 1579 z </w:t>
      </w:r>
      <w:proofErr w:type="spellStart"/>
      <w:r w:rsidRPr="00E10157">
        <w:rPr>
          <w:rFonts w:asciiTheme="minorHAnsi" w:hAnsiTheme="minorHAnsi"/>
          <w:sz w:val="20"/>
        </w:rPr>
        <w:t>późn</w:t>
      </w:r>
      <w:proofErr w:type="spellEnd"/>
      <w:r w:rsidRPr="00E10157">
        <w:rPr>
          <w:rFonts w:asciiTheme="minorHAnsi" w:hAnsiTheme="minorHAnsi"/>
          <w:sz w:val="20"/>
        </w:rPr>
        <w:t xml:space="preserve">. zm.) oraz art. 16 ust.1 ustawy, pod nazwą </w:t>
      </w:r>
      <w:r w:rsidR="00AA4AE6" w:rsidRPr="00A018F3">
        <w:rPr>
          <w:b/>
        </w:rPr>
        <w:t>dostawa sprzętu serwerowego i urządzeń oraz wykonanie usług informatycznych, dostawę licencji i świadczenie usług szkoleniowych</w:t>
      </w:r>
      <w:r w:rsidR="00FE7997" w:rsidRPr="00E10157">
        <w:rPr>
          <w:b/>
          <w:bCs/>
        </w:rPr>
        <w:t xml:space="preserve"> w ramach projektu pn.: „Projekt zintegrowanej informacji geodezyjno-kartograficznej Powiatu Gołdapskiego”  </w:t>
      </w:r>
      <w:r w:rsidR="00FE7997" w:rsidRPr="00E10157">
        <w:rPr>
          <w:bCs/>
        </w:rPr>
        <w:t>dla Powiatu Gołdapskiego</w:t>
      </w:r>
    </w:p>
    <w:p w14:paraId="12029D18"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1</w:t>
      </w:r>
    </w:p>
    <w:p w14:paraId="09516D06" w14:textId="77777777" w:rsidR="003A4383" w:rsidRPr="0001535E"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PRZEDMIOT </w:t>
      </w:r>
      <w:r w:rsidRPr="0001535E">
        <w:rPr>
          <w:rFonts w:asciiTheme="minorHAnsi" w:hAnsiTheme="minorHAnsi"/>
          <w:b/>
          <w:sz w:val="20"/>
        </w:rPr>
        <w:t>UMOWY</w:t>
      </w:r>
    </w:p>
    <w:p w14:paraId="13D047B7" w14:textId="6A438581"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Realizacja zadania polega na </w:t>
      </w:r>
      <w:r w:rsidR="00223DDC" w:rsidRPr="00223DDC">
        <w:t xml:space="preserve">dostawie sprzętu </w:t>
      </w:r>
      <w:r w:rsidR="00223DDC" w:rsidRPr="00223DDC">
        <w:rPr>
          <w:rFonts w:asciiTheme="minorHAnsi" w:hAnsiTheme="minorHAnsi"/>
          <w:sz w:val="20"/>
        </w:rPr>
        <w:t>serwerowego i urządzeń oraz wykonanie usług informatycznych, dostawie licencji i świadczeniu usług szkoleniowych</w:t>
      </w:r>
      <w:r w:rsidR="0001535E" w:rsidRPr="0001535E">
        <w:rPr>
          <w:rFonts w:asciiTheme="minorHAnsi" w:hAnsiTheme="minorHAnsi"/>
          <w:sz w:val="20"/>
        </w:rPr>
        <w:t xml:space="preserve"> w ramach</w:t>
      </w:r>
      <w:r w:rsidRPr="0001535E">
        <w:rPr>
          <w:rFonts w:asciiTheme="minorHAnsi" w:hAnsiTheme="minorHAnsi"/>
          <w:sz w:val="20"/>
        </w:rPr>
        <w:t xml:space="preserve"> inwestycji Zamawiającego </w:t>
      </w:r>
      <w:proofErr w:type="spellStart"/>
      <w:r w:rsidRPr="0001535E">
        <w:rPr>
          <w:rFonts w:asciiTheme="minorHAnsi" w:hAnsiTheme="minorHAnsi"/>
          <w:sz w:val="20"/>
        </w:rPr>
        <w:t>pn</w:t>
      </w:r>
      <w:proofErr w:type="spellEnd"/>
      <w:r w:rsidRPr="0001535E">
        <w:rPr>
          <w:rFonts w:asciiTheme="minorHAnsi" w:hAnsiTheme="minorHAnsi"/>
          <w:sz w:val="20"/>
        </w:rPr>
        <w:t xml:space="preserve">: </w:t>
      </w:r>
      <w:r w:rsidR="0001535E" w:rsidRPr="0001535E">
        <w:rPr>
          <w:rFonts w:asciiTheme="minorHAnsi" w:hAnsiTheme="minorHAnsi"/>
          <w:sz w:val="20"/>
        </w:rPr>
        <w:t>„Projekt zintegrowanej informacji geodezyjno-kartograficznej Powiatu Gołdapskiego”</w:t>
      </w:r>
      <w:r w:rsidRPr="0001535E">
        <w:rPr>
          <w:rFonts w:asciiTheme="minorHAnsi" w:hAnsiTheme="minorHAnsi"/>
          <w:sz w:val="20"/>
        </w:rPr>
        <w:t xml:space="preserve"> – zgodnie z Załącznikiem nr 1 do SIWZ – OPZ, i przedłożoną ofertą – dalej „przedmiot umowy”. Realizacja zadania współfinansowana jest przez Unię Europejską ze środków Europejskiego Funduszu Rozwoju Regionalnego w ramach Regionalnego Programu Operacyjnego Województwa </w:t>
      </w:r>
      <w:r w:rsidR="0001535E" w:rsidRPr="0001535E">
        <w:rPr>
          <w:rFonts w:asciiTheme="minorHAnsi" w:hAnsiTheme="minorHAnsi"/>
          <w:sz w:val="20"/>
        </w:rPr>
        <w:t>Warmińsko-Mazurskiego</w:t>
      </w:r>
      <w:r w:rsidRPr="0001535E">
        <w:rPr>
          <w:rFonts w:asciiTheme="minorHAnsi" w:hAnsiTheme="minorHAnsi"/>
          <w:sz w:val="20"/>
        </w:rPr>
        <w:t xml:space="preserve"> na lata 2014-2020, </w:t>
      </w:r>
      <w:r w:rsidR="0001535E" w:rsidRPr="0001535E">
        <w:rPr>
          <w:rFonts w:asciiTheme="minorHAnsi" w:hAnsiTheme="minorHAnsi"/>
          <w:sz w:val="20"/>
        </w:rPr>
        <w:t>Działanie 3.1 Cyfrowa dostępność informacji sektora publicznego oraz wysoka jakość e-usług publicznych</w:t>
      </w:r>
    </w:p>
    <w:p w14:paraId="385BE45D" w14:textId="6364E8E2"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Do obowiązków Wykonawcy należy dostawa, montaż wraz z uruchomieniem, konfiguracja oraz świadczenie serwisu gwarancyjnego sprzętu komputerowego (urządzeń teleinformatycznych) oraz świadczenie usług </w:t>
      </w:r>
      <w:r w:rsidR="0001535E" w:rsidRPr="0001535E">
        <w:rPr>
          <w:rFonts w:asciiTheme="minorHAnsi" w:hAnsiTheme="minorHAnsi"/>
          <w:sz w:val="20"/>
        </w:rPr>
        <w:t>informatycznych</w:t>
      </w:r>
      <w:r w:rsidRPr="0001535E">
        <w:rPr>
          <w:rFonts w:asciiTheme="minorHAnsi" w:hAnsiTheme="minorHAnsi"/>
          <w:sz w:val="20"/>
        </w:rPr>
        <w:t xml:space="preserve"> wyspecyfikowanego w Szczegółowym Opisie Przedmiotu Zamówienia – stanowiącym załącznik nr 1 do SIWZ oraz w „Opisie przedmiotu oferty” stanowiącego załącznik do Oferty złożonej w ramach prowadzonego postępowania o udzielenie zamówienia publicznego, na warunkach określonych w treści Specyfikacji Istotnych Warunków Zamówienia.</w:t>
      </w:r>
    </w:p>
    <w:p w14:paraId="3854960F" w14:textId="77777777"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Niezależnie od czynności Wykonawcy określonych w ust. 1 oraz ust. 2 Wykonawca zobowiązany jest przeprowadzać konsultacje z Zamawiającym w siedzibie Zamawiającego lub wskazanym przez Zamawiającego miejscu w liczbie 40 godzin w całym okresie realizacji zamówienia, nie rzadziej niż raz na </w:t>
      </w:r>
      <w:r w:rsidRPr="0001535E">
        <w:rPr>
          <w:rFonts w:asciiTheme="minorHAnsi" w:hAnsiTheme="minorHAnsi"/>
          <w:sz w:val="20"/>
        </w:rPr>
        <w:lastRenderedPageBreak/>
        <w:t>tydzień. Zamawiający dopuszcza możliwość spotkań w ramach prowadzonych konsultacji w formie wideokonferencji wyłącznie za zgodą Zamawiającego. Zamawiający ma prawo w każdym momencie zażądać od Wykonawcy przeprowadzenia konsultacji, podając termin i miejsce nie później niż 3 dni przed planowanymi konsultacjami. Dodatkowo (poza określonym powyżej 40 godzinnym limitem) możliwe jest prowadzenie konsultacji za pośrednictwem poczty, poczty elektronicznej, telefonu w godzinach pracy Zamawiającego. Jeżeli zaistnieje nagła sytuacja niezbędna do prawidłowej realizacji projektu Zamawiający zastrzega sobie prawo wyznaczenia dodatkowych konsultacji (w ramach dodatkowego limitu 40 godzin) w siedzibie Zamawiającego, również poza godzinami pracy Zamawiającego. Ze strony Wykonawcy we wszystkich konsultacjach musi brać udział Kierownik lub z-ca Kierownika Zespołu Wykonawcy, o którym mowa w § 3 ust. 14. Na prośbę Zamawiającego w wybranych konsultacjach będą brali udział inni eksperci ze strony Wykonawcy.</w:t>
      </w:r>
    </w:p>
    <w:p w14:paraId="200D81DC"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2.</w:t>
      </w:r>
    </w:p>
    <w:p w14:paraId="413BA88B"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DEFINICJE</w:t>
      </w:r>
    </w:p>
    <w:p w14:paraId="28BDAB3F" w14:textId="77777777" w:rsidR="003A4383" w:rsidRPr="0001535E" w:rsidRDefault="003A4383" w:rsidP="003A4383">
      <w:pPr>
        <w:spacing w:before="120" w:after="120" w:line="259" w:lineRule="auto"/>
        <w:jc w:val="both"/>
        <w:rPr>
          <w:rFonts w:asciiTheme="minorHAnsi" w:hAnsiTheme="minorHAnsi"/>
          <w:sz w:val="20"/>
        </w:rPr>
      </w:pPr>
      <w:r w:rsidRPr="0001535E">
        <w:rPr>
          <w:rFonts w:asciiTheme="minorHAnsi" w:hAnsiTheme="minorHAnsi"/>
          <w:sz w:val="20"/>
        </w:rPr>
        <w:t>Dla potrzeb realizacji niniejszego zamówienia ustala się znaczenie następujących pojęć stosowanych w umowie lub w załącznikach do umowy lub dokumentów ustalających zakres zobowiązania Wykonawcy zgodnie z załącznikiem nr 1 do umowy.</w:t>
      </w:r>
    </w:p>
    <w:p w14:paraId="0F5F660F"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3.</w:t>
      </w:r>
    </w:p>
    <w:p w14:paraId="59DAFC94"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ZOBOWIĄZANIA WYKONAWCY</w:t>
      </w:r>
    </w:p>
    <w:p w14:paraId="41189D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wykonać przedmiot zamówienia z dołożeniem należytej staranności, zgodnie z obowiązującymi przepisami i normami technicznymi oraz zasadami dostępnej wiedzy technicznej oraz zgodnie z ofertą przetargową, Specyfikacją Istotnych Warunków Zamówienia oraz warunkami zawartymi w niniejszej umowie i Załącznikach do SIWZ.</w:t>
      </w:r>
    </w:p>
    <w:p w14:paraId="6856424C"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 wykonania wszystkich czynności potrzebnych do realizacji przedmiotu umowy, o którym mowa w § 1.</w:t>
      </w:r>
    </w:p>
    <w:p w14:paraId="503A3C7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Realizacja Umowy odbywać się będzie w podziale na etapy-dostawy, w ramach których Wykonawca spełni poszczególne świadczenia. Szczegółowy zakres realizacji przedmiotu zamówienia niniejszej Umowy określony został w SIWZ oraz Załącznikach do SIWZ, które stanowią integralną część niniejszej umowy.</w:t>
      </w:r>
    </w:p>
    <w:p w14:paraId="652E9FC8" w14:textId="56182AA8"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Dostawa i prace wdrożeniowe objęte niniejszą Umową powinny się rozpocząć w ciągu 7 dni od zawarcia Umowy i zakończyć zgodnie z Harmonogramem w nie przekraczalnym terminie do dnia</w:t>
      </w:r>
      <w:r w:rsidR="00EB5B92">
        <w:rPr>
          <w:rFonts w:asciiTheme="minorHAnsi" w:hAnsiTheme="minorHAnsi"/>
          <w:sz w:val="20"/>
        </w:rPr>
        <w:t xml:space="preserve"> 31.03.2019 r.</w:t>
      </w:r>
      <w:r w:rsidR="00CC7E97">
        <w:rPr>
          <w:rFonts w:asciiTheme="minorHAnsi" w:hAnsiTheme="minorHAnsi"/>
          <w:sz w:val="20"/>
        </w:rPr>
        <w:t xml:space="preserve"> z </w:t>
      </w:r>
      <w:r w:rsidR="00CC7E97" w:rsidRPr="00CC7E97">
        <w:rPr>
          <w:rFonts w:asciiTheme="minorHAnsi" w:hAnsiTheme="minorHAnsi"/>
          <w:sz w:val="20"/>
        </w:rPr>
        <w:t xml:space="preserve">wyłączeniem usług świadczonych przez Wykonawcę w ramach serwisu gwarancyjnego, wsparcia użytkowników Help </w:t>
      </w:r>
      <w:proofErr w:type="spellStart"/>
      <w:r w:rsidR="00CC7E97" w:rsidRPr="00CC7E97">
        <w:rPr>
          <w:rFonts w:asciiTheme="minorHAnsi" w:hAnsiTheme="minorHAnsi"/>
          <w:sz w:val="20"/>
        </w:rPr>
        <w:t>Desk</w:t>
      </w:r>
      <w:proofErr w:type="spellEnd"/>
      <w:r w:rsidR="00CC7E97" w:rsidRPr="00CC7E97">
        <w:rPr>
          <w:rFonts w:asciiTheme="minorHAnsi" w:hAnsiTheme="minorHAnsi"/>
          <w:sz w:val="20"/>
        </w:rPr>
        <w:t xml:space="preserve"> oraz Asysty Technicznej – zgodnie z wymaganiami Zamawiającego sformułowanymi w treści Załącznika nr 1 do SIWZ – Opis Przedmiotu Zamówienia).</w:t>
      </w:r>
    </w:p>
    <w:p w14:paraId="48B4B3D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do udzielenia Zamawiającemu licencji na Oprogramowanie, Oprogramowanie Osób Trzecich, Oprogramowanie Narzędziowe oraz Oprogramowanie Systemowe w zakresie i na warunkach opisanych w załącznikach do SIWZ.</w:t>
      </w:r>
    </w:p>
    <w:p w14:paraId="5764266E"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w ramach wynagrodzenia określonego Umową do zapewnienia Zamawiającemu możliwości korzystania z Oprogramowania Osób Trzecich na standardowych warunkach licencyjnych producentów Oprogramowania Osób Trzecich z uwzględnieniem wymagań Zamawiającego sformułowanych w treści Załącznika nr 1 do SIWZ, który stanowi integralną część niniejszej umowy.</w:t>
      </w:r>
    </w:p>
    <w:p w14:paraId="3823364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 uwzględniania zaleceń i wytycznych określanych przez Zamawiającego przesłanych pisemnie lub pocztą elektroniczną, a także ustalonych podczas spotkań konsultacyjnych i uwzględniania ich przy realizacji przedmiotu umowy.</w:t>
      </w:r>
    </w:p>
    <w:p w14:paraId="39E74134"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jak również natychmiast informować Zamawiającego o wszelkich innych okolicznościach, które mogą mieć wpływ na wykonanie przedmiotu umowy.</w:t>
      </w:r>
    </w:p>
    <w:p w14:paraId="77BD2CD2"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lastRenderedPageBreak/>
        <w:t>Wykonawca jest zobowiązany do przesłania pisemnie lub pocztą elektroniczną comiesięcznych szczegółowych raportów z realizacji wykonania przedmiotu umowy, które powinny co najmniej zawierać: datę raportu, okres za jaki raport został sporządzony, zakres zrealizowanych prac, ewentualne rozbieżności względem terminów realizacji wskazanych w treści SIWZ i złożonej oferty, który stanowi integralną część niniejszej umowy.</w:t>
      </w:r>
    </w:p>
    <w:p w14:paraId="2F6D78B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dostarczyć przedmioty zamówienia na własny koszt.</w:t>
      </w:r>
    </w:p>
    <w:p w14:paraId="15BBD04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w:t>
      </w:r>
    </w:p>
    <w:p w14:paraId="6132138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terminowej i prawidłowej realizacji postanowień umowy oraz postanowień zewnętrznych aktów normatywnych i wewnętrznych aktów normatywnych Zamawiającego dotyczących specyfiki przedmiotowego projektu,</w:t>
      </w:r>
    </w:p>
    <w:p w14:paraId="5924E74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dostarczenia i zainstalowania Systemu oraz udzielenia lub dostarczenia stosownych licencji wraz z prawem do udzielenia sublicencji na czas nieograniczony zgodnie z postanowieniami zawartymi w Załącznikach do SIWZ,</w:t>
      </w:r>
    </w:p>
    <w:p w14:paraId="77CA886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przeprowadzenia prac wdrożeniowych lub konsultacji w siedzibie Zamawiającego zgodnie z wytycznymi określonymi w Załączniku nr 1 do SIWZ - OPZ, który stanowi integralną część niniejszej umowy,</w:t>
      </w:r>
    </w:p>
    <w:p w14:paraId="5E90142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świadczenia usług w ramach gwarancji oraz usług serwisowych w okresie Wdrożenia i trwania gwarancji za pomocą profesjonalnych narzędzi oraz zasobów ludzkich, w szczególności: usuwania Błędów Oprogramowania, usuwania Awarii, doradztwa, konsultacji, </w:t>
      </w:r>
      <w:proofErr w:type="spellStart"/>
      <w:r w:rsidRPr="00EB5B92">
        <w:rPr>
          <w:rFonts w:asciiTheme="minorHAnsi" w:hAnsiTheme="minorHAnsi"/>
          <w:sz w:val="20"/>
        </w:rPr>
        <w:t>upgrade</w:t>
      </w:r>
      <w:proofErr w:type="spellEnd"/>
      <w:r w:rsidRPr="00EB5B92">
        <w:rPr>
          <w:rFonts w:asciiTheme="minorHAnsi" w:hAnsiTheme="minorHAnsi"/>
          <w:sz w:val="20"/>
        </w:rPr>
        <w:t xml:space="preserve"> Oprogramowania do najnowszych wersji, </w:t>
      </w:r>
    </w:p>
    <w:p w14:paraId="58631176"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świadczenia usług w ramach gwarancji w okresie realizacji przedmiotu zamówienia i trwania gwarancji za pomocą profesjonalnych narzędzi oraz zasobów ludzkich,</w:t>
      </w:r>
    </w:p>
    <w:p w14:paraId="6BA1B328"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przygotowania protokołów z wykonanych przez Wykonawcę prac w ramach umowy, </w:t>
      </w:r>
    </w:p>
    <w:p w14:paraId="3562F6D3"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podpisywania wszelkich protokołów odbioru wykonanych prac, które stanowią podstawę do wystawienia faktur VAT przez Wykonawcę, </w:t>
      </w:r>
    </w:p>
    <w:p w14:paraId="30A3C8B5"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przygotowanie Protokołu Odbioru Końcowego stanowiącego ostateczne potwierdzenie należytego wykonania przedmiotu Zamówienia, wystawionego na zakończenie prac, w terminie zapisanym w § 6 ust. 14 i podpisanego przez Strony Umowy zgodnie z § 6 ust. 12. </w:t>
      </w:r>
    </w:p>
    <w:p w14:paraId="1657893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 przypadku stwierdzenia przez Zamawiającego błędów w protokole, o którym mowa w ust. 11 h, Wykonawca zobowiązany jest usunąć je w terminie do 5 dni roboczych od daty powiadomienia o nich przez Zamawiającego, </w:t>
      </w:r>
    </w:p>
    <w:p w14:paraId="3738DFEC"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zapewnienia stałego i profesjonalnego zespołu osób pracujących nad wdrożeniem Oprogramowania, </w:t>
      </w:r>
    </w:p>
    <w:p w14:paraId="1BF336C1"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wyznaczenia ze swej strony pracowników, którzy będą upoważnieni do wglądu i przetwarzania danych osobowych Zamawiającego oraz pracowników wchodzących w skład organizacji wdrożenia odpowiedzialnej za realizację Umowy, </w:t>
      </w:r>
    </w:p>
    <w:p w14:paraId="5C8851AB"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do przestrzegania tajemnicy służbowej w szczególności w związku z dostępem do danych osobowych i informacji niejawnych. Otrzymane od Zamawiającego informacje będą wykorzystane wyłącznie dla potrzeb realizacji niniejszej umowy i nie będą nikomu udostępniane. Po zakończeniu umowy Wykonawca zniszczy i usunie w sposób uniemożliwiający odzyskanie wszystkie dane otrzymane od Zamawiającego, zarówno w postaci informatycznej, jak i wydruków, </w:t>
      </w:r>
    </w:p>
    <w:p w14:paraId="74B1F8D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dbałości o właściwe i racjonalne koszty i wydatki ponoszone w trakcie trwania umowy.</w:t>
      </w:r>
    </w:p>
    <w:p w14:paraId="6AA53E2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opracowywane w ramach poszczególnych etapów, jak również informować Zamawiającego o wszelkich innych okolicznościach, które mogą mieć wpływ na wykonanie Przedmiotu Zamówienia</w:t>
      </w:r>
    </w:p>
    <w:p w14:paraId="604D5DF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wyznacza następujące osoby do kontaktów z Zamawiającym:</w:t>
      </w:r>
    </w:p>
    <w:p w14:paraId="131AAEBD"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tab/>
      </w:r>
      <w:r w:rsidRPr="00EB5B92">
        <w:rPr>
          <w:rFonts w:asciiTheme="minorHAnsi" w:hAnsiTheme="minorHAnsi"/>
          <w:sz w:val="20"/>
        </w:rPr>
        <w:tab/>
        <w:t>1)  ………………………………………..</w:t>
      </w:r>
    </w:p>
    <w:p w14:paraId="01AE529E"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lastRenderedPageBreak/>
        <w:tab/>
      </w:r>
      <w:r w:rsidRPr="00EB5B92">
        <w:rPr>
          <w:rFonts w:asciiTheme="minorHAnsi" w:hAnsiTheme="minorHAnsi"/>
          <w:sz w:val="20"/>
        </w:rPr>
        <w:tab/>
        <w:t>2)  ………………………………………..</w:t>
      </w:r>
    </w:p>
    <w:p w14:paraId="17A4359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Wykonawcy będzie pełnił ……………………………., a jego zastępcą będzie ……………………….. Kierownik projektu i jego zastępca ze strony Wykonawcy jest odpowiedzialny za koordynację prac, za wykonanie których odpowiedzialność ponosi Wykonawca, a w szczególności przydział osób do ich realizacji oraz bieżący nadzór nad ich jakością oraz terminowością realizacji.</w:t>
      </w:r>
    </w:p>
    <w:p w14:paraId="11A8B28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powołując Kierownika Projektu oświadcza, że ponosi odpowiedzialność za jego działania i udziela mu pełnomocnictwa uprawniającego do działania w imieniu Wykonawcy z równoczesnym umocowaniem do powoływania Zespołów Wdrożeniowych Wykonawcy. Dokument pełnomocnictwa zostanie udostępniony Zamawiającemu.</w:t>
      </w:r>
    </w:p>
    <w:p w14:paraId="0FD6D41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Koordynacja i nadzór nad wykonywaniem przedmiotu Umowy po stronie Wykonawcy należy do Zespołu Wdrożeniowego Wykonawcy</w:t>
      </w:r>
    </w:p>
    <w:p w14:paraId="3F9457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14 muszą brać udział w spotkaniach konsultacyjnych przeprowadzanych podczas realizacji umowy, o których mowa w § 1 ust. 3.</w:t>
      </w:r>
    </w:p>
    <w:p w14:paraId="38E4B9C6"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13 i 14 możliwa jest jedynie w formie aneksu do niniejszej umowy. Wykonawca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9B7B44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konieczności zmiany osób zaproponowanych w ofercie przetargowej Wykonawca zobowiązany jest przedstawić kwalifikacje tych osób oraz uzyskać zgodę Zamawiającego. Kwalifikacje te muszą spełniać warunki określone w Specyfikacji Istotnych Warunków Zamówienia </w:t>
      </w:r>
    </w:p>
    <w:p w14:paraId="578AD47D"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umożliwi wyznaczonym pracownikom Zamawiającego współuczestnictwo przy wdrożeniu Oprogramowania.</w:t>
      </w:r>
    </w:p>
    <w:p w14:paraId="0406A61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zbywać ani przenosić na rzecz osób trzecich praw i wierzytelności powstałych w związku z realizacją niniejszej umowy.</w:t>
      </w:r>
    </w:p>
    <w:p w14:paraId="0E1D87CF"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4</w:t>
      </w:r>
    </w:p>
    <w:p w14:paraId="1DEFDB6E"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PODWYKONAWSTWO</w:t>
      </w:r>
    </w:p>
    <w:p w14:paraId="15C1CC87"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Strony postanawiają, że przedmiot umowy zostanie wykonany z udziałem niżej wymienionych podwykonawców, na zatrudnienie których, Zamawiający wyraża zgodę:</w:t>
      </w:r>
    </w:p>
    <w:p w14:paraId="46D0080C"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a)</w:t>
      </w:r>
      <w:r w:rsidRPr="00EB5B92">
        <w:rPr>
          <w:rFonts w:asciiTheme="minorHAnsi" w:hAnsiTheme="minorHAnsi"/>
          <w:sz w:val="20"/>
        </w:rPr>
        <w:tab/>
        <w:t>........................................w zakresie........................................</w:t>
      </w:r>
    </w:p>
    <w:p w14:paraId="35D18642"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b)</w:t>
      </w:r>
      <w:r w:rsidRPr="00EB5B92">
        <w:rPr>
          <w:rFonts w:asciiTheme="minorHAnsi" w:hAnsiTheme="minorHAnsi"/>
          <w:sz w:val="20"/>
        </w:rPr>
        <w:tab/>
        <w:t>........................................w zakresie........................................</w:t>
      </w:r>
    </w:p>
    <w:p w14:paraId="421859E8"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powierzyć podwykonawcy wykonania innej części przedmiotu umowy określonej w ust 1.</w:t>
      </w:r>
    </w:p>
    <w:p w14:paraId="3B3E0182"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Powierzenie podwykonawcom usług określonych w ust. 1 nie zmienia treści zobowiązań Wykonawcy wobec Zamawiającego za wykonanie tej części usług. Wykonawca jest odpowiedzialny za działania, zaniechania, uchybienia i zaniedbania każdego podwykonawcy tak, jakby były one działaniami, zaniechaniami, uchybieniami lub zaniedbaniami samego Wykonawcy.</w:t>
      </w:r>
    </w:p>
    <w:p w14:paraId="54CCA51A"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E6BE39"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świadczenia usług w ramach realizacji przedmiotu umowy, które będą wykonywane w siedzibie Zamawiającego, Zamawiający żąda, aby przed przystąpieniem do wykonania zamówienia Wykonawca, o ile są już znane, podał nazwy albo imiona i nazwiska oraz dane kontaktowe </w:t>
      </w:r>
      <w:r w:rsidRPr="00EB5B92">
        <w:rPr>
          <w:rFonts w:asciiTheme="minorHAnsi" w:hAnsiTheme="minorHAnsi"/>
          <w:sz w:val="20"/>
        </w:rPr>
        <w:lastRenderedPageBreak/>
        <w:t>podwykonawców i osób do kontaktu z nimi, zaangażowanych w takie roboty lub usługi. Wykonawca zawiadamia zamawiającego o wszelkich zmianach danych, o których mowa w zdaniu powyżej, w trakcie realizacji zamówienia, a także przekazuje informacje na temat nowych podwykonawców, którym w późniejszym okresie zamierza powierzyć realizację robót lub usług.</w:t>
      </w:r>
    </w:p>
    <w:p w14:paraId="341C5A23"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5</w:t>
      </w:r>
    </w:p>
    <w:p w14:paraId="3EBACADB"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ZOBOWIĄZANIA ZAMAWIAJĄCEGO</w:t>
      </w:r>
    </w:p>
    <w:p w14:paraId="1F04FABE"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 trakcie realizacji Przedmiotu Zamówienia, Zamawiający jest zobowiązany do:</w:t>
      </w:r>
    </w:p>
    <w:p w14:paraId="1D1413EE"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współdziałania z Wykonawcą, w szczególności Zamawiający obowiązany jest zapewnić współpracę w zakresie, jaki jest niezbędny dla prawidłowej realizacji zobowiązań Wykonawcy,</w:t>
      </w:r>
    </w:p>
    <w:p w14:paraId="264D6130"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dotrzymywania obustronnie ustalonych terminów,</w:t>
      </w:r>
    </w:p>
    <w:p w14:paraId="01962C1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wskazania kierownika projektu ze strony Zamawiającego,</w:t>
      </w:r>
    </w:p>
    <w:p w14:paraId="7926CE17"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udzielenia Wykonawcy wszelkich informacji, materiałów i dokumentacji znajdujących się w jego posiadaniu, które będą niezbędne do prawidłowego i terminowego wykonania Przedmiotu Zamówienia,</w:t>
      </w:r>
    </w:p>
    <w:p w14:paraId="60BD30BB"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ścisłego współdziałania z Wykonawcą przy tworzeniu i zatwierdzaniu planów działań podejmowanych w celu wdrożenia Systemu i ustalenia priorytetów,</w:t>
      </w:r>
    </w:p>
    <w:p w14:paraId="55035C5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zapewnienia rzetelnego i terminowego wykonywania zadań przyjętych w ww. planach przez własne oraz Zespoły Wdrożeniowe.</w:t>
      </w:r>
    </w:p>
    <w:p w14:paraId="7CFB1ADF"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wyznacza następujące osoby do kontaktów z Wykonawcą:</w:t>
      </w:r>
    </w:p>
    <w:p w14:paraId="4842DAF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47D71C9B"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22714F36"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Zamawiającego będzie pełnił ……………………………., a jego zastępcą będzie ……………………….. Kierownik projektu i jego zastępca ze strony Zamawiającego jest odpowiedzialny za koordynację prac, za wykonanie których odpowiedzialność ponosi Zamawiający, a w szczególności przydział osób do ich realizacji oraz bieżący nadzór nad ich jakością oraz terminowością realizacji, a także przekazywanie dokumentów niezbędnych do realizacji umowy upoważnionym pracownikom Wykonawcy.</w:t>
      </w:r>
    </w:p>
    <w:p w14:paraId="6FF8897B"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3 będą brali udział w spotkaniach konsultacyjnych przeprowadzanych podczas realizacji umowy, o których mowa w § 1 ust 3.</w:t>
      </w:r>
    </w:p>
    <w:p w14:paraId="2CBF1CBC"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2 i 3 możliwa jest jedynie w formie aneksu do niniejszej umowy. Zamawiający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ABE2540"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nie zapewni Wykonawcy sprzętu oraz wyposażenia niezbędnego do realizacji przedmiotu umowy.</w:t>
      </w:r>
    </w:p>
    <w:p w14:paraId="2BA7D0A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6</w:t>
      </w:r>
    </w:p>
    <w:p w14:paraId="5FFB9C29"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REALIZACJA UMOWY I ODBIORY</w:t>
      </w:r>
    </w:p>
    <w:p w14:paraId="52A2AB6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ma prawo kontroli sposobu wykonania pracy i w tym celu Wykonawca zapewni Zamawiającemu wgląd w realizację pracy na każdym jej etapie. Zamawiający zobowiązuje się do udzielania Wykonawcy, na jego wniosek niezbędnych wyjaśnień dotyczących realizacji przedmiotu Umowy.</w:t>
      </w:r>
    </w:p>
    <w:p w14:paraId="45969ECE"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dostarczy przedmiot Umowy do siedziby Zamawiającego na własne ryzyko i koszt oraz uiści wszelkie niezbędne związane z tym opłaty, a w szczególności koszty transportu, cła oraz koszty ubezpieczenia, jeżeli takowe są wymagane, aby zrealizować przedmiot Umowy.</w:t>
      </w:r>
    </w:p>
    <w:p w14:paraId="3E571F8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lastRenderedPageBreak/>
        <w:t>Dostawy Sprzętu Komputerowego, Oprogramowania, Oprogramowania Narzędziowego oraz Oprogramowania Systemowego oraz usługi uruchomienia, konfiguracji, prac wdrożeniowych Systemu będą realizowane w Dni Robocze, w terminie i godzinach uzgodnionych z Zamawiającym. Uzgodnienie dokładnej daty i godziny dostawy powinno nastąpić, co najmniej 48 godzin przed dostawą, jednakże dostawy powinny mieć miejsce w terminach nie późniejszych niż określono to w Załączniku nr 1 do SIWZ, który stanowi integralną część niniejszej umowy.</w:t>
      </w:r>
    </w:p>
    <w:p w14:paraId="2F604319"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dostawy przyjmuje się datę odbioru, potwierdzonego protokołem odbioru bez zastrzeżeń, podpisanego przez Zamawiającego oraz Wykonawcę.</w:t>
      </w:r>
    </w:p>
    <w:p w14:paraId="1AFAE88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odbioru częściowego lub końcowego dostaw sprzętu oraz prac wdrożeniowych Systemów zgodnie z wymaganiami określonymi w Załączniku nr 1 do SIWZ przyjmuje się datę odbioru, potwierdzonego protokołem odbioru bez zastrzeżeń podpisanego przez Zamawiającego oraz Wykonawcę.</w:t>
      </w:r>
    </w:p>
    <w:p w14:paraId="26B66F36"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 odniesieniu do etapów prac i wyodrębnionych produktów zgodnie z postanowieniami Umowy, Zamawiający może dokonać protokolarnego odbioru warunkowego z zastrzeżeniami, przy jednoczesnym zdefiniowaniu zakresów i terminów usunięcia przyczyn zgłoszonych zastrzeżeń.</w:t>
      </w:r>
    </w:p>
    <w:p w14:paraId="3FD535FF"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Dokonanie odbioru warunkowego zwalnia Wykonawcę z odpowiedzialności za zwłokę w realizacji przedmiotu odbioru pod warunkiem dotrzymania przez Wykonawcę terminów określonych w Załączniku nr 1 do SIWZ, który stanowi integralną część niniejszej umowy.</w:t>
      </w:r>
    </w:p>
    <w:p w14:paraId="71854722"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 czasu usunięcia wad i podpisania przez Komisję Odbioru protokołu zdawczo-odbiorczego bez zastrzeżeń, Przedmiot Umowy nie jest odebrany i nie jest uznany za wykonany.</w:t>
      </w:r>
    </w:p>
    <w:p w14:paraId="2106D8D7"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Procedury odbioru dostaw, montażu, uruchomienia i konfiguracji oraz prac wdrożeniowych określają niniejsze umowa oraz Załączniki do SIWZ.</w:t>
      </w:r>
    </w:p>
    <w:p w14:paraId="1EB982C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Potwierdzeniem zakończenia całości dostaw i prac objętych niniejszą Umową będzie Protokół Odbioru Końcowego Przedmiotu Umowy oraz Dokumentacji z nim związanej.</w:t>
      </w:r>
    </w:p>
    <w:p w14:paraId="4DD9E70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Protokoły odbioru, o których mowa w niniejszym paragrafie z wykonania Przedmiotu Umowy określonego w § 1 wymaga podpisania przez Wykonawcę (2 osoby) i Zamawiającego (2 osoby):</w:t>
      </w:r>
    </w:p>
    <w:p w14:paraId="3B7FD061"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3169E9DD"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473D87D8"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t>
      </w:r>
    </w:p>
    <w:p w14:paraId="1E914B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4)</w:t>
      </w:r>
      <w:r w:rsidRPr="00EB5B92">
        <w:rPr>
          <w:rFonts w:asciiTheme="minorHAnsi" w:hAnsiTheme="minorHAnsi"/>
          <w:sz w:val="20"/>
        </w:rPr>
        <w:tab/>
        <w:t>………………..………….,</w:t>
      </w:r>
    </w:p>
    <w:p w14:paraId="46F8120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Protokół zdawczo-odbiorczy, o którym mowa w ust. 11, powinien zawierać w szczególności:</w:t>
      </w:r>
    </w:p>
    <w:p w14:paraId="35D953A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dzień i miejsce odbioru etapu,</w:t>
      </w:r>
    </w:p>
    <w:p w14:paraId="6D6A89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oświadczenie wszystkich członków Komisji Odbioru o braku albo o istnieniu wad w realizacji etapu lub Przedmiotu Umowy,</w:t>
      </w:r>
    </w:p>
    <w:p w14:paraId="2B17B23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 przypadku stwierdzenia wad – wyznaczony przez Komisję Odbioru, wiążący Wykonawcę, termin do usunięcia wad przez Wykonawcę.</w:t>
      </w:r>
    </w:p>
    <w:p w14:paraId="471C34A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zobowiązany jest do usunięcia wad stwierdzonych przez Komisję Odbioru w terminie wyznaczonym przez Komisję Odbioru.</w:t>
      </w:r>
    </w:p>
    <w:p w14:paraId="201CDA9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Protokół Odbioru Końcowego, zostanie sporządzony w terminie 5 dni roboczych od dnia odbioru bez zastrzeżeń wszystkich etapów realizacji Przedmiotu Zamówienia. </w:t>
      </w:r>
    </w:p>
    <w:p w14:paraId="0DFB7AC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w:t>
      </w:r>
      <w:r w:rsidRPr="00EB5B92">
        <w:rPr>
          <w:rFonts w:asciiTheme="minorHAnsi" w:hAnsiTheme="minorHAnsi"/>
          <w:sz w:val="20"/>
        </w:rPr>
        <w:lastRenderedPageBreak/>
        <w:t>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zostaną przekazane właściwym organom w celu wszczęcia stosownych postępowań.</w:t>
      </w:r>
    </w:p>
    <w:p w14:paraId="03A0D6B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7</w:t>
      </w:r>
    </w:p>
    <w:p w14:paraId="4C590DF4"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WYNAGRODZENIE I WARUNKI PŁATNOŚCI</w:t>
      </w:r>
    </w:p>
    <w:p w14:paraId="0F7938B0" w14:textId="77777777" w:rsidR="003A4383" w:rsidRPr="00EB5B92" w:rsidRDefault="003A4383" w:rsidP="003F11F5">
      <w:pPr>
        <w:pStyle w:val="Akapitzlist"/>
        <w:numPr>
          <w:ilvl w:val="0"/>
          <w:numId w:val="14"/>
        </w:numPr>
        <w:spacing w:before="120" w:after="120" w:line="259" w:lineRule="auto"/>
        <w:contextualSpacing w:val="0"/>
        <w:jc w:val="both"/>
        <w:rPr>
          <w:rFonts w:asciiTheme="minorHAnsi" w:hAnsiTheme="minorHAnsi"/>
          <w:sz w:val="20"/>
        </w:rPr>
      </w:pPr>
      <w:r w:rsidRPr="00EB5B92">
        <w:rPr>
          <w:rFonts w:asciiTheme="minorHAnsi" w:hAnsiTheme="minorHAnsi"/>
          <w:sz w:val="20"/>
        </w:rPr>
        <w:t>Za wykonanie przedmiotu Umowy, określonego w §1 niniejszej Umowy, Strony ustalają wynagrodzenie ryczałtowe w wysokości: ………….. netto plus należny podatek VAT  …….. zł, ……… zł brutto  (słownie złotych: ……………………../100) zgodnie z kwotą złożonej oferty.</w:t>
      </w:r>
      <w:r w:rsidRPr="00EB5B92">
        <w:rPr>
          <w:rFonts w:asciiTheme="minorHAnsi" w:hAnsiTheme="minorHAnsi"/>
          <w:sz w:val="20"/>
        </w:rPr>
        <w:tab/>
      </w:r>
    </w:p>
    <w:p w14:paraId="388072C2" w14:textId="428F0FED"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Strony ustalają, że rozliczenia częściowe nastąpią na podstawie faktury VAT przedstawionej przez Wykonawcę, </w:t>
      </w:r>
      <w:r w:rsidR="00A56310">
        <w:rPr>
          <w:rFonts w:asciiTheme="minorHAnsi" w:hAnsiTheme="minorHAnsi"/>
          <w:sz w:val="20"/>
        </w:rPr>
        <w:t>nie częściej niż</w:t>
      </w:r>
      <w:r w:rsidRPr="00EB5B92">
        <w:rPr>
          <w:rFonts w:asciiTheme="minorHAnsi" w:hAnsiTheme="minorHAnsi"/>
          <w:sz w:val="20"/>
        </w:rPr>
        <w:t xml:space="preserve"> raz na kwartał. Wystawienie faktury VAT może nastąpić wyłącznie po zakończeniu danego zadania w całości, co zostanie potwierdzone stosownym Protokołem Odbioru Zadania.</w:t>
      </w:r>
    </w:p>
    <w:p w14:paraId="32BF468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o którym mowa w ust. 1, zaspokaja wszelkie roszczenia Wykonawcy z tytułu wykonania umowy, w tym roszczenia z tytułu przeniesienia na Zamawiającego majątkowych praw autorskich do wszystkich mogących stanowić przedmiot prawa autorskiego wyników prac powstałych w związku z wykonaniem umowy (w tym rezultatów umowy) oraz z tytułu przeniesienia na Zamawiającego własności dokumentacji.</w:t>
      </w:r>
    </w:p>
    <w:p w14:paraId="6F00AE6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łączne ustalone w ust. 1 wyczerpuje wszelkie roszczenia Wykonawcy wobec Zamawiającego związane z realizacją Umowy i Wykonawcy nie przysługuje od Zamawiającego zwrot jakichkolwiek kosztów poniesionych przez Wykonawcę w związku z realizacją Umowy.</w:t>
      </w:r>
    </w:p>
    <w:p w14:paraId="082ED88C"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że opis faktury VAT w części dotyczącej nazwy towaru lub usługi będzie zgodny z przedmiotem zamówienia wyszczególnionym w Załączniku nr 2 do SIWZ stanowiących integralną część niniejszej umowy i uzgodniony z Zamawiającym.</w:t>
      </w:r>
    </w:p>
    <w:p w14:paraId="0836188D" w14:textId="471A2115"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Faktura VAT zostanie wystawiona po podpisaniu odpowiedniego protokołu zdawczo-odbiorczego, o którym mowa w § 6 i zostanie przesłana listem poleconym za zwrotnym potwierdzeniem odbioru na adres Zamawiającego tj. </w:t>
      </w:r>
      <w:r w:rsidR="00EB5B92">
        <w:rPr>
          <w:rFonts w:asciiTheme="minorHAnsi" w:hAnsiTheme="minorHAnsi"/>
          <w:sz w:val="20"/>
        </w:rPr>
        <w:t>Powiat Gołdapski, ul. Krótka 1, 19-500 Gołdap</w:t>
      </w:r>
      <w:r w:rsidRPr="00EB5B92">
        <w:rPr>
          <w:rFonts w:asciiTheme="minorHAnsi" w:hAnsiTheme="minorHAnsi"/>
          <w:sz w:val="20"/>
        </w:rPr>
        <w:t xml:space="preserve"> lub też złożona w kancelarii ogólnej pod adresem </w:t>
      </w:r>
      <w:r w:rsidR="00EB5B92">
        <w:rPr>
          <w:rFonts w:asciiTheme="minorHAnsi" w:hAnsiTheme="minorHAnsi"/>
          <w:sz w:val="20"/>
        </w:rPr>
        <w:t>Starostwa Powiatowego w Gołdapi</w:t>
      </w:r>
      <w:r w:rsidRPr="00EB5B92">
        <w:rPr>
          <w:rFonts w:asciiTheme="minorHAnsi" w:hAnsiTheme="minorHAnsi"/>
          <w:sz w:val="20"/>
        </w:rPr>
        <w:t xml:space="preserve"> i będzie uznana za otrzymaną przez Zamawiającego w dniu widniejącym na zwrotnym potwierdzeniu odbioru lub w dniu złożenia w sekretariacie.</w:t>
      </w:r>
    </w:p>
    <w:p w14:paraId="1E589AB6"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zostanie przekazane na konto bankowe Wykonawcy podane na fakturze w ciągu 30 dni od daty dostarczenia Zamawiającemu prawidłowo wystawionej faktury. Za dzień dokonania płatności przyjmuje się dzień obciążenia rachunku Zamawiającego.</w:t>
      </w:r>
    </w:p>
    <w:p w14:paraId="48340884"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w:t>
      </w:r>
    </w:p>
    <w:p w14:paraId="0F3785F9" w14:textId="77777777" w:rsidR="003A4383" w:rsidRPr="001621D8"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Rozliczenie zamówienia zostanie </w:t>
      </w:r>
      <w:r w:rsidRPr="001621D8">
        <w:rPr>
          <w:rFonts w:asciiTheme="minorHAnsi" w:hAnsiTheme="minorHAnsi"/>
          <w:sz w:val="20"/>
        </w:rPr>
        <w:t>przeprowadzone w złotych polskich.</w:t>
      </w:r>
    </w:p>
    <w:p w14:paraId="3164ACFB" w14:textId="545AF835"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8</w:t>
      </w:r>
    </w:p>
    <w:p w14:paraId="7E4CED66"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RĘKOJMIA I GWARANCJA</w:t>
      </w:r>
    </w:p>
    <w:p w14:paraId="683C688D"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Gwarancji Jakości na dostarczony i odebrany Przedmiot Umowy.</w:t>
      </w:r>
    </w:p>
    <w:p w14:paraId="7083C4DB"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całości Przedmiotu Umowy obejmuje okres od dnia podpisania przez Strony Protokołu Odbioru Końcowego bez Usterek i/lub Wad, odpowiednio dla elementów :</w:t>
      </w:r>
    </w:p>
    <w:p w14:paraId="0A240B62"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dla systemu informatycznego zaoferowanego w formularzu oferty okres Gwarancji i Asysty Technicznej będzie wynosił …………… miesięcy.</w:t>
      </w:r>
    </w:p>
    <w:p w14:paraId="23D571F7"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dla sprzętu do uruchomienia e-usług zaoferowanego w formularzu oferty okres gwarancji będzie wynosił …………… miesięcy.</w:t>
      </w:r>
    </w:p>
    <w:p w14:paraId="4E81CF8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na nośniki danych dostarczone przez Wykonawcę obejmuje okres 5 lat od dnia podpisania protokołu końcowego odbioru przedmiotu umowy.</w:t>
      </w:r>
    </w:p>
    <w:p w14:paraId="6503036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wystąpienia Zdarzenia w kategorii A czas trwania Gwarancji Jakości na całość Przedmiotu Umowy zostaje wydłużony o czas Rozwiązania Zgłoszenia.</w:t>
      </w:r>
    </w:p>
    <w:p w14:paraId="3FA630FA"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okresie trwania Gwarancji Jakości Wykonawca jest zobowiązany do wykonywania świadczeń gwarancyjnych na zasadach określonych w Załączniku nr 1 oraz Załączniku nr 10 do SIWZ, które stanowią integralną część niniejszej umowy.</w:t>
      </w:r>
    </w:p>
    <w:p w14:paraId="65B1C740"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w ramach świadczeń Gwarancji Jakości, zobowiązany jest do skutecznego Rozwiązania Zgłoszenia w następujących terminach: </w:t>
      </w:r>
    </w:p>
    <w:p w14:paraId="7035D9AF"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24 godzin dla Zgłoszeń Zdarzeń Kategorii A liczony od momentu poinformowania Wykonawcy o Zgłoszeniu,</w:t>
      </w:r>
    </w:p>
    <w:p w14:paraId="5CECFCF1"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3 dni roboczych dla Zgłoszeń Zdarzeń Kategorii B liczony od momentu poinformowania Wykonawcy o Zgłoszeniu,</w:t>
      </w:r>
    </w:p>
    <w:p w14:paraId="0AB098D3"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14 dni roboczych dla Zgłoszeń Zdarzeń Kategorii C liczony od momentu poinformowania Wykonawcy o Zgłoszeniu,</w:t>
      </w:r>
    </w:p>
    <w:p w14:paraId="33E38004"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5 dni roboczych dla Zgłoszeń typu Zapytanie, Modyfikacja.</w:t>
      </w:r>
    </w:p>
    <w:p w14:paraId="39B2D71F"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rękojmi na wykonany i odebrany przedmiot Umowy na taki sam okresu czasu jak okres gwarancyjny określony w punkcie 2.</w:t>
      </w:r>
    </w:p>
    <w:p w14:paraId="1CF3868C"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oświadcza, że roczny, całkowity koszt utrzymania systemu dostarczonego w ramach realizacji umowy po okresie gwarancji i asysty technicznej, wynosił będzie …….…….. zł netto/rok, zgodnie ze złożoną ofertą. Po zakończeniu okresu gwarancji i asysty technicznej koszt ten może podlegać waloryzacji, lecz nie więcej jak o 3% ponad stopę inflacji. </w:t>
      </w:r>
    </w:p>
    <w:p w14:paraId="457D6ADF" w14:textId="40F0FAEC"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9</w:t>
      </w:r>
    </w:p>
    <w:p w14:paraId="7779C7D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NIEWYKONANIE LUB NIENALEŻYTE WYKONANIE UMOWY, ODSTĄPIENIE OD UMOWY</w:t>
      </w:r>
    </w:p>
    <w:p w14:paraId="15F3C93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Jeśli w toku wykonywania przedmiotu umowy, Wykonawca stwierdzi zaistnienie okoliczności, które dają podstawę do oceny, że jakiekolwiek jego świadczenie nie zostanie wykonane w terminie określonym harmonogramem, o którym mowa w Załączniku nr 1 do SIWZ, niezwłocznie zawiadomi Zamawiającego na piśmie o niebezpieczeństwie wystąpienia opóźnienia. Zawiadomienie określi prawdopodobny czas opóźnienia i jego przyczynę.</w:t>
      </w:r>
    </w:p>
    <w:p w14:paraId="447A00B1"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ustalają że w przypadku niewykonania lub nienależytego wykonania lub zwłoki w wykonaniu któregokolwiek z etapów Umowy przez Wykonawcę, w zakresie prac opisanych w Załącznikach do SIWZ, Zamawiający jest uprawniony do naliczenia Wykonawcy kar umownych w następujących przypadkach i wysokościach:</w:t>
      </w:r>
    </w:p>
    <w:p w14:paraId="1779605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za każdy dzień zwłoki, licząc od następnego dnia po upływie terminu określonego dla tego zadania,</w:t>
      </w:r>
    </w:p>
    <w:p w14:paraId="2672B65D"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w razie niewykonania, nienależytego wykonania lub zwłoki w usuwaniu wad i usterek zgłoszonych przez Zamawiającego, dotyczy usługi usunięcia Błędów oraz Awarii, za każdy dzień opóźnienia, licząc od następnego dnia po upływie terminu określonego dla wykonania tego obowiązku,</w:t>
      </w:r>
    </w:p>
    <w:p w14:paraId="19CADAD0"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za zwłokę w usunięciu wad stwierdzonych przy odbiorze oraz w okresie gwarancji i rękojmi – w wysokości 0,5% wynagrodzenia umownego brutto określonego § 7 ust. 1 za każdy dzień zwłoki,</w:t>
      </w:r>
    </w:p>
    <w:p w14:paraId="16392CEA"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za zwłokę w usunięciu wad w Dokumentacji w wysokości 0,1% całkowitego wynagrodzenia określonego w § 7 ust. 1 niniejszej umowy za każdy dzień zwłoki, licząc od dnia wyznaczonego przez Zamawiającego na usunięcie wad,</w:t>
      </w:r>
    </w:p>
    <w:p w14:paraId="2A7CCE32"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 tytułu odstąpienia od Umowy z przyczyn całkowicie lub częściowo zależnych od Wykonawcy w wysokości 10% wynagrodzenia umownego brutto określonego w § 7 ust. 1. w § 7 ust. 1</w:t>
      </w:r>
    </w:p>
    <w:p w14:paraId="10FF2F0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za naruszenie jakiegokolwiek obowiązku niepieniężnego wynikającego z niniejszej umowy, a niewymienionego powyżej – w wysokości 0,5% całkowitego wynagrodzenia brutto określonego w § 7 ust. 1 niniejszej umowy </w:t>
      </w:r>
    </w:p>
    <w:p w14:paraId="28BCEC3A"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w formie pisemnej poinformuje Wykonawcę w terminie 7 dni od wystąpienia zdarzenia o przyczynach uprawniających do naliczenia kar umownych.</w:t>
      </w:r>
    </w:p>
    <w:p w14:paraId="72BF332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Naliczane przez Zamawiającego kary umowne podlegają kumulacji.</w:t>
      </w:r>
    </w:p>
    <w:p w14:paraId="2C194C76"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sytuacji, gdy kary umowne przewidziane w ust. 2 nie pokrywają poniesionej szkody, Zamawiającemu przysługuje prawo żądania odszkodowania uzupełniającego na zasadach ogólnych przewidzianych w Kodeksie Cywilnym.</w:t>
      </w:r>
    </w:p>
    <w:p w14:paraId="61970BD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AADB05C"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 którym mowa w ust. 6, Wykonawca może żądać wyłącznie wynagrodzenia należnego z tytułu wykonania części umowy.</w:t>
      </w:r>
    </w:p>
    <w:p w14:paraId="7453AC49"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zastrzega sobie prawo do potrącenia kar umownych poprzez pomniejszenie wynagrodzenia Wykonawcy za wykonany przedmiot umowy.</w:t>
      </w:r>
    </w:p>
    <w:p w14:paraId="490557E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Kary umowne płatne będą w terminie 14 dni od daty otrzymania wezwania</w:t>
      </w:r>
    </w:p>
    <w:p w14:paraId="6D09AAE7"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roszczeń zgłoszonych przez osoby trzecie wskazujących, że przedmiot Umowy dostarczony Zamawiającemu przez Wykonawcę narusza prawa osób trzecich w tym prawa do patentów lub prawa autorskie tych osób Wykonawca podejmie wszelkie kroki, aby zagwarantować niezakłóconą możliwość korzystania z Systemów przez Zamawiającego, a w przypadku roszczeń skierowanych przeciwko Zamawiającemu zapłaci wszystkie koszty, odszkodowania i koszty obsługi prawnej związane z ochroną lub koszty zawarcia ugody oraz koszty obsługi prawnej zasądzonej ostatecznie przez sąd.</w:t>
      </w:r>
    </w:p>
    <w:p w14:paraId="26EE6165" w14:textId="77D6F843"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sidRPr="001621D8">
        <w:rPr>
          <w:rFonts w:asciiTheme="minorHAnsi" w:hAnsiTheme="minorHAnsi"/>
          <w:b/>
          <w:sz w:val="20"/>
        </w:rPr>
        <w:t>1</w:t>
      </w:r>
      <w:r w:rsidR="00A56310">
        <w:rPr>
          <w:rFonts w:asciiTheme="minorHAnsi" w:hAnsiTheme="minorHAnsi"/>
          <w:b/>
          <w:sz w:val="20"/>
        </w:rPr>
        <w:t>0</w:t>
      </w:r>
    </w:p>
    <w:p w14:paraId="221B34BD"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POUFNOŚĆ</w:t>
      </w:r>
    </w:p>
    <w:p w14:paraId="08C2F05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umowy zobowiązują się do utrzymania w tajemnicy i nieprzekazywania osobom trzecim, w tym także nieupoważnionym pracownikom, informacji i danych, które strony uzyskały w trakcie lub w związku z realizacją umowy, bez względu na sposób i formę ich utrwalenia lub przekazania, w szczególności w formie pisemnej, kserokopii, faksu i zapisu elektronicznego. Z wyłączeniem informacji, które:</w:t>
      </w:r>
    </w:p>
    <w:p w14:paraId="398BA7A7"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w sposób niestanowiący naruszenia Umowy,</w:t>
      </w:r>
    </w:p>
    <w:p w14:paraId="3DAB8E48"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są znane stronie z innych źródeł, bez obowiązku zachowania ich w tajemnicy oraz bez naruszenia Umowy,</w:t>
      </w:r>
    </w:p>
    <w:p w14:paraId="797E271C"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na podstawie pisemnej zgody drugiej strony,</w:t>
      </w:r>
    </w:p>
    <w:p w14:paraId="77AF5DE5"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zostały ujawnione w bezpośrednim celu ochrony interesów prawnych strony w sporze z drugą stroną przed właściwym organem </w:t>
      </w:r>
    </w:p>
    <w:p w14:paraId="1DB21CCB"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Zobowiązanie do zachowania poufności wiąże w okresie trwania Umowy, jak również po jej zakończeniu, rozwiązaniu lub też odstąpieniu od niej. </w:t>
      </w:r>
    </w:p>
    <w:p w14:paraId="5507624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odpowiada wobec Zamawiającego za wszelkie szkody wynikłe z zaniechania, działania lub nienależytego wykonania obowiązków, wynikających z niniejszej Umowy. </w:t>
      </w:r>
    </w:p>
    <w:p w14:paraId="1752F38D"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Zobowiązanie do zachowania poufności określone powyżej nie narusza obowiązku żadnej ze stron do dostarczania informacji uprawnionym do tego podmiotom na podstawie obowiązujących przepisów prawa, jak również nie narusza uprawnień stron do podawania do publicznej wiadomości ogólnych informacji o ich działalności.</w:t>
      </w:r>
    </w:p>
    <w:p w14:paraId="645617F3"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Zasadą poufności nie jest objęty fakt zawarcia oraz warunki umowy. </w:t>
      </w:r>
    </w:p>
    <w:p w14:paraId="55E1BA2A"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Ujawnienie przez którąkolwiek ze stron informacji poufnej wymagać będzie każdorazowo pisemnej zgody drugiej strony, chyba że są to informacje publicznie dostępne, a ich ujawnienie nie nastąpiło w wyniku naruszenia postanowień niniejszej umowy. </w:t>
      </w:r>
    </w:p>
    <w:p w14:paraId="4FAFC4E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Obowiązek zachowania poufności nałożony jest na strony umowy bezterminowo. </w:t>
      </w:r>
    </w:p>
    <w:p w14:paraId="2520F3F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Każda ze stron niezwłocznie poinformuje drugą stronę o ujawnieniu informacji, organie, któremu informacje zostały ujawnione oraz zakresie ujawnienia</w:t>
      </w:r>
    </w:p>
    <w:p w14:paraId="7C3BE06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naruszenia przez Wykonawcę zobowiązania, o którym mowa w ust. 2 Zamawiający może żądać od Wykonawcy zapłaty kary umownej w wysokości 1% wynagrodzenia brutto, o którym mowa w § 7 ust 1. za każdy przypadek naruszenia. W razie wyrządzenia wyższej szkody, Zamawiający może żądać odszkodowania uzupełniającego.</w:t>
      </w:r>
    </w:p>
    <w:p w14:paraId="201BFC6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Jakiekolwiek dokumenty inne niż Umowa, niezbędne do prawidłowej realizacji projektu, które Zamawiający przekaże bądź udostępni Wykonawcy, pozostają własnością Zamawiającego i podlegają zwrotowi na żądanie Zamawiającego wraz ze wszystkimi kopiami oraz nośnikami, na których dokumenty zostały zapisane w wersji elektronicznej po zakończeniu realizacji Umowy.</w:t>
      </w:r>
    </w:p>
    <w:p w14:paraId="6CAEA500"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nie może pozostawić sobie kopii informacji uzyskanych od Zamawiającego biorących udział w realizacji projektu.</w:t>
      </w:r>
    </w:p>
    <w:p w14:paraId="02FCE9F0" w14:textId="0CFF1BF4"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1</w:t>
      </w:r>
    </w:p>
    <w:p w14:paraId="3BA7564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POWIERZENIE DANYCH OSOBOWYCH DO PRZETWARZANIA</w:t>
      </w:r>
    </w:p>
    <w:p w14:paraId="1DA4F30E"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 podstawie art. 31 ustawy o ochronie danych osobowych Zamawiający jako administrator danych osobowych powierzy Wykonawcy przetwarzanie danych osobowych w imieniu Zamawiającego zawartych w bazach (zbiorach) danych Zamawiającego lub przekazanych przez Zamawiającego plikach z danymi w celu realizacji Umowy.</w:t>
      </w:r>
    </w:p>
    <w:p w14:paraId="5C0D18BB"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Zakres danych osobowych o których mowa w ust. 1 strony Umowy określą w postaci załącznika do niniejszej Umowy. Obowiązek opracowania załącznika spoczywa na Wykonawcy.</w:t>
      </w:r>
    </w:p>
    <w:p w14:paraId="7D7AA40F"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Przy przetwarzaniu danych osobowych związanych z wykonaniem Umowy, Wykonawca powinien przestrzegać zasad wskazanych w niniejszym punkcie oraz przewidzianych w ustawie z dnia 29 sierpnia 1997 r. o ochronie danych osobowych (</w:t>
      </w:r>
      <w:proofErr w:type="spellStart"/>
      <w:r w:rsidRPr="001621D8">
        <w:rPr>
          <w:rFonts w:asciiTheme="minorHAnsi" w:hAnsiTheme="minorHAnsi"/>
          <w:sz w:val="20"/>
        </w:rPr>
        <w:t>t.j</w:t>
      </w:r>
      <w:proofErr w:type="spellEnd"/>
      <w:r w:rsidRPr="001621D8">
        <w:rPr>
          <w:rFonts w:asciiTheme="minorHAnsi" w:hAnsiTheme="minorHAnsi"/>
          <w:sz w:val="20"/>
        </w:rPr>
        <w:t xml:space="preserve">.: Dz. U. z 2015 r. poz. 2135, 2281, z 2016 r. poz. 195, 677 z </w:t>
      </w:r>
      <w:proofErr w:type="spellStart"/>
      <w:r w:rsidRPr="001621D8">
        <w:rPr>
          <w:rFonts w:asciiTheme="minorHAnsi" w:hAnsiTheme="minorHAnsi"/>
          <w:sz w:val="20"/>
        </w:rPr>
        <w:t>późn</w:t>
      </w:r>
      <w:proofErr w:type="spellEnd"/>
      <w:r w:rsidRPr="001621D8">
        <w:rPr>
          <w:rFonts w:asciiTheme="minorHAnsi" w:hAnsiTheme="minorHAnsi"/>
          <w:sz w:val="20"/>
        </w:rPr>
        <w:t>. zm.).</w:t>
      </w:r>
    </w:p>
    <w:p w14:paraId="64F4C364"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do zabezpieczenia danych osobowych, do których uzyskał dostęp w toku realizacji umowy, na zasadach określonych w ustawie z dnia 29 sierpnia 1997 r. o ochronie danych osobowych (Dz.U. 2016 poz. 922) oraz RODO</w:t>
      </w:r>
    </w:p>
    <w:p w14:paraId="1CF8BB8E"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zobowiązany jest zastosować środki techniczne i organizacyjne zapewniające ochronę przetwarzanych danych osobowych, a w szczególności powinien zabezpieczyć dane przed ich udostępnieniem osobom nieupoważnionym, zabraniem przez osobę nieuprawnioną, uszkodzeniem lub zniszczeniem.</w:t>
      </w:r>
    </w:p>
    <w:p w14:paraId="0D400377"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Każdorazowe przekazanie danych osobowych pomiędzy Stronami musi być potwierdzone Protokołem przekazania.</w:t>
      </w:r>
    </w:p>
    <w:p w14:paraId="6BD1ADA4"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Do przetwarzania danych osobowych mogą być dopuszczone wyłącznie osoby upoważnione do tego imiennie przez Wykonawcę</w:t>
      </w:r>
    </w:p>
    <w:p w14:paraId="65FF5C5F"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 xml:space="preserve">Najpóźniej w ciągu 7 dni licząc od wygaśnięcia lub rozwiązania Umowy, Wykonawca zobowiązany jest usunąć ze swoich zbiorów danych wszystkie dane osobowe objęte bazami danych, które przetwarzał w związku z wykonywaniem Umowy.  </w:t>
      </w:r>
    </w:p>
    <w:p w14:paraId="108782A7"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Zamawiający nie jest uprawniony do zakładania oraz posiadania lub tworzenia jakichkolwiek kopii dokumentów (zbiorów) zawierających dane osobowe. </w:t>
      </w:r>
    </w:p>
    <w:p w14:paraId="39AC07DA"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umożliwi Zamawiającemu dokonanie kontroli w miejscach, w których przetwarzane są dane osobowe, w terminie wspólnie ustalonym, nie późniejszym jednak niż 14 Dni od dnia powiadomienia Wykonawcy o zamiarze przeprowadzenia kontroli, w celu sprawdzenia prawidłowości przetwarzania oraz zabezpieczenia danych osobowych. </w:t>
      </w:r>
    </w:p>
    <w:p w14:paraId="17B5FF1A" w14:textId="77777777" w:rsidR="003A4383" w:rsidRPr="001621D8" w:rsidRDefault="003A4383" w:rsidP="003F11F5">
      <w:pPr>
        <w:pStyle w:val="Akapitzlist"/>
        <w:numPr>
          <w:ilvl w:val="0"/>
          <w:numId w:val="1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powzięcia przez Zamawiającego informacji o rażącym naruszeniu przez Wykonawcę zobowiązań wynikających z ustawy, rozporządzenia lub niniejszej umowy, Wykonawca umożliwi dokonanie niezapowiedzianej kontroli.</w:t>
      </w:r>
    </w:p>
    <w:p w14:paraId="3C08582B" w14:textId="31E00BA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2</w:t>
      </w:r>
    </w:p>
    <w:p w14:paraId="272B4DA7"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PRAWA AUTORSKIE I UDZIELENIE LICENCJI</w:t>
      </w:r>
    </w:p>
    <w:p w14:paraId="434EC5F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Protokołu Odbioru Etapu wdrożenia Systemu dla dostaw Oprogramowania Wykonawca udzieli Zamawiającemu licencji na System w zakresie Oprogramowania, Oprogramowania Osób Trzecich oraz Oprogramowania Narzędziowego.</w:t>
      </w:r>
    </w:p>
    <w:p w14:paraId="400CE3A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zostaje udzielona na warunkach określonych w Załączniku nr 1 do SIWZ, który stanowi integralną część niniejszej umowy.</w:t>
      </w:r>
    </w:p>
    <w:p w14:paraId="4986587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uprawniać będzie Zamawiającego zwanego Licencjobiorcą do korzystania z Oprogramowania na następujących polach eksploatacji (art. 74 ust. 4 ustawy o prawie autorskim i o prawach pokrewnych):</w:t>
      </w:r>
    </w:p>
    <w:p w14:paraId="41FD4638" w14:textId="77777777" w:rsidR="003A4383" w:rsidRPr="001621D8" w:rsidRDefault="003A4383" w:rsidP="003F11F5">
      <w:pPr>
        <w:pStyle w:val="Akapitzlist"/>
        <w:numPr>
          <w:ilvl w:val="0"/>
          <w:numId w:val="28"/>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czasowe lub trwałe zwielokrotnianie programu komputerowego w całości lub w części jakimikolwiek środkami i w jakiejkolwiek formie.</w:t>
      </w:r>
    </w:p>
    <w:p w14:paraId="2C7B9C8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gwarantuje, że udzielenie licencji nie narusza praw autorskich oraz praw do znaków towarowych i dóbr osobistych osób trzecich. Wykonawca zobowiązuje się przyjąć na siebie całkowitą odpowiedzialność z tytułu wszelkich roszczeń, z jakimi osoby trzecie wystąpią przeciwko Zamawiającemu w związku z korzystaniem z przedmiotu Umowy.</w:t>
      </w:r>
    </w:p>
    <w:p w14:paraId="1D3093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Udzielona licencja obejmuje każdą nową wersję Oprogramowania dostarczaną przez Wykonawcę zgodnie z warunkami określonymi w Załączniku nr 1 i Załączniku nr 10 do SIWZ, które stanowią integralną część niniejszej umowy.</w:t>
      </w:r>
    </w:p>
    <w:p w14:paraId="6BA1FDA0"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oświadcza, że utwory wykonane przez Wykonawcę w ramach realizacji przedmiotu umowy zwane dalej „Utworami”, stanowić będą utwory w rozumieniu ustawy z dnia 4 lutego 1994 r. o prawie autorskim i prawach pokrewnych (Dz. U. z 2016 r., poz. 666, z </w:t>
      </w:r>
      <w:proofErr w:type="spellStart"/>
      <w:r w:rsidRPr="001621D8">
        <w:rPr>
          <w:rFonts w:asciiTheme="minorHAnsi" w:hAnsiTheme="minorHAnsi"/>
          <w:sz w:val="20"/>
        </w:rPr>
        <w:t>późn</w:t>
      </w:r>
      <w:proofErr w:type="spellEnd"/>
      <w:r w:rsidRPr="001621D8">
        <w:rPr>
          <w:rFonts w:asciiTheme="minorHAnsi" w:hAnsiTheme="minorHAnsi"/>
          <w:sz w:val="20"/>
        </w:rPr>
        <w:t>. zm.).</w:t>
      </w:r>
    </w:p>
    <w:p w14:paraId="408BD62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przenosi na Zamawiającego, na zasadzie wyłączności, autorskie prawa majątkowe i prawa pokrewne do Utworów powstałych w wyniku realizacji przedmiotu umowy (do wszelkich materiałów otrzymanych w ramach realizacji audytu) na polach eksploatacji niezbędnych do realizacji umowy wraz z wyłącznym prawem do zezwalania na wykonywanie autorskich praw zależnych. Wykonawca przenosi na Zamawiającego własność nośników, na których Utwory utrwalono. </w:t>
      </w:r>
    </w:p>
    <w:p w14:paraId="4FA2F60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oświadcza i gwarantuje, że przysługują mu wyłączone i nieograniczone autorskie prawa majątkowe do Utworów i że Utwory są wolne od jakichkolwiek wad prawnych lub roszczeń osób trzecich, a korzystanie z nich przez Zamawiającego lub inne osoby zgodnie z umową nie będzie naruszać praw własności intelektualnej, ani żadnych innych praw osób trzecich, w tym praw autorskich, patentów i dóbr osobistych.</w:t>
      </w:r>
    </w:p>
    <w:p w14:paraId="39C520F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Jeżeli Zamawiający poinformuje Wykonawcę o jakichkolwiek roszczeniach osób trzecich zgłaszanych wobec Zamawiającego w związku z Utworami, w tym zarzucających naruszenie praw własności intelektualnej, Wykonawca podejmie wszelkie działania mające na celu zażegnanie sporu i poniesie w </w:t>
      </w:r>
      <w:r w:rsidRPr="001621D8">
        <w:rPr>
          <w:rFonts w:asciiTheme="minorHAnsi" w:hAnsiTheme="minorHAnsi"/>
          <w:sz w:val="20"/>
        </w:rPr>
        <w:lastRenderedPageBreak/>
        <w:t>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A8D927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Ponadto, jeżeli używanie Utworów stanie się przedmiotem jakiegokolwiek powództwa Strony lub osoby trzeciej o naruszenie praw własności intelektualnej, jak wymieniono powyżej, Wykonawca może na swój własny koszt wybrać jedno z rozwiązań:</w:t>
      </w:r>
    </w:p>
    <w:p w14:paraId="0437F18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uzyskać od Zamawiającego autorskie prawa majątkowe do Utworów,</w:t>
      </w:r>
    </w:p>
    <w:p w14:paraId="7139F19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zmodyfikować Utwory tak, żeby były zgodne z umową, ale wolne od jakichkolwiek wad lub roszczeń osób trzecich.</w:t>
      </w:r>
    </w:p>
    <w:p w14:paraId="56F6A3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potwierdzają, że żadne z powyższych postanowień nie wyłącza:</w:t>
      </w:r>
    </w:p>
    <w:p w14:paraId="4EDE9D22"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możliwości dochodzenia przez Zamawiającego odszkodowania na zasadach ogólnych Kodeksu cywilnego lub wykonania uprawnień przez Zamawiającego wynikających z innych ustaw;</w:t>
      </w:r>
    </w:p>
    <w:p w14:paraId="4D3F0C80"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dochodzenia odpowiedzialności z innych tytułów określonych w umowie, w szczególności z tytułu kar umownych.</w:t>
      </w:r>
    </w:p>
    <w:p w14:paraId="06CF5A9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majątkowych praw autorskich do Utworów do nieograniczonego w czasie korzystania i rozporządzania Utworami następuje na poniższych polach eksploatacji:</w:t>
      </w:r>
    </w:p>
    <w:p w14:paraId="5BD38017"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trwałe lub czasowe utrwalanie lub zwielokrotnianie w całości lub w części, jakimikolwiek środkami i w jakiejkolwiek formie, niezależnie od formatu, systemu lub 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w:t>
      </w:r>
    </w:p>
    <w:p w14:paraId="5BE5CA6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wprowadzanie do obrotu, użyczanie lub najem oryginału albo egzemplarzy;</w:t>
      </w:r>
    </w:p>
    <w:p w14:paraId="19926EF1"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obrót oryginałem albo egzemplarzami, na których utrwalony został Utwór;</w:t>
      </w:r>
    </w:p>
    <w:p w14:paraId="21B6DCC2"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tworzenie nowych wersji i aktualizacji Utworu;</w:t>
      </w:r>
    </w:p>
    <w:p w14:paraId="7F3FC3B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43F0A9"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sieci Internet oraz w sieciach zamkniętych;</w:t>
      </w:r>
    </w:p>
    <w:p w14:paraId="6574719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formie druku, zapisu cyfrowego, przekazu multimedialnego;</w:t>
      </w:r>
    </w:p>
    <w:p w14:paraId="3F37754B"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nadawanie za pomocą fonii lub wizji, w sposób bezprzewodowy (drogą naziemną i satelitarną) lub w sposób przewodowy, w dowolnym systemie i standardzie, w tym także przez sieci kablowe i platformy cyfrowe;</w:t>
      </w:r>
    </w:p>
    <w:p w14:paraId="4D9B8F3E"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wykorzystywanie Utworu lub jego dowolnych części do prezentacji;</w:t>
      </w:r>
    </w:p>
    <w:p w14:paraId="63D324EC"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363C650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45FD6C1A"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rozporządzania opracowaniami Utworów oraz prawo udostępniania ich do korzystania, w tym udzielania licencji na rzecz osób trzecich, na wszystkich polach eksploatacji, o których mowa powyżej.</w:t>
      </w:r>
    </w:p>
    <w:p w14:paraId="26290D1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0FE9126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autorskich praw majątkowych nastąpi w ramach wynagrodzenia,</w:t>
      </w:r>
    </w:p>
    <w:p w14:paraId="7B74302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3368BC49"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zaistnienia po stronie Zamawiającego potrzeby nabycia praw do Utworu na innych polach eksploatacji, Zamawiający zgłosi taką potrzebę Wykonawcy i Strony w terminie 14 dni od dnia zgłoszenia potrzeby zawrą umowę przenoszącą majątkowe prawa autorskie do Utworu na tych polach eksploatacji na rzecz Zamawiającego – na warunkach zgodnych z niniejszą umową, w ramach wynagrodzenia.</w:t>
      </w:r>
    </w:p>
    <w:p w14:paraId="540C0E4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Jeżeli Utwór ma wady prawne lub zdarzenia,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15 dni od daty powzięcia informacji o tych zdarzeniach, co nie wyłącza obowiązku zapłaty przez Wykonawcę odszkodowania, o którym mowa w zdaniu poprzednim.</w:t>
      </w:r>
    </w:p>
    <w:p w14:paraId="6D8C270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34C35AE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do nierejestrowania jako znaków towarowych, w imieniu własnym lub na rzecz innych podmiotów, utworów graficznych lub słownych stanowiących elementy Utworu.</w:t>
      </w:r>
    </w:p>
    <w:p w14:paraId="4583B59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ma prawo do przeniesienia uprawnień i obowiązków wynikających z niniejszej umowy na osoby lub podmioty trzecie</w:t>
      </w:r>
    </w:p>
    <w:p w14:paraId="68D997D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ramach wynagrodzenia o którym mowa w § 7, Wykonawca przenosi na Zamawiającego prawo zezwalania na wykonywanie zależnego prawa autorskiego. Wykonawca udziela Zamawiającemu nieodwołalnej zgody na dokonywanie przez Zamawiającego dowolnych zmian w przedmiotach, do których Zamawiający nabył majątkowe prawa autorskie na podstawie niniejszej Umowy.</w:t>
      </w:r>
    </w:p>
    <w:p w14:paraId="7EA268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odpowiednich protokołów odbiorczych, o których mowa w § 6, Zamawiający nabywa własność wszystkich egzemplarzy, na których rezultaty przedmiotu Umowy zostały utrwalone.</w:t>
      </w:r>
    </w:p>
    <w:p w14:paraId="378336C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że wykonując Zadanie nie naruszy praw majątkowych osób trzecich i przekaże Zamawiającemu wyniki prac określonych w §1 w stanie wolnym od obciążeń prawami osób trzecich.</w:t>
      </w:r>
    </w:p>
    <w:p w14:paraId="3FD84A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odstąpienia od Umowy przez Wykonawcę lub w przypadku odstąpienia od Umowy przez Zamawiającego, Zamawiający będzie posiadał majątkowe prawa autorskie, do wszystkich dokumentów powstałych w wyniku wykonania lub w związku z wykonaniem niniejszej Umowy, które powstały do czasu odstąpienia od Umowy.</w:t>
      </w:r>
    </w:p>
    <w:p w14:paraId="67B984C4" w14:textId="7B2AC48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3</w:t>
      </w:r>
    </w:p>
    <w:p w14:paraId="53273030"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ZMIANY UMOWY</w:t>
      </w:r>
    </w:p>
    <w:p w14:paraId="21708B3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Zgodnie z art. 144 </w:t>
      </w:r>
      <w:proofErr w:type="spellStart"/>
      <w:r w:rsidRPr="001621D8">
        <w:rPr>
          <w:rFonts w:asciiTheme="minorHAnsi" w:hAnsiTheme="minorHAnsi"/>
          <w:sz w:val="20"/>
        </w:rPr>
        <w:t>Pzp</w:t>
      </w:r>
      <w:proofErr w:type="spellEnd"/>
      <w:r w:rsidRPr="001621D8">
        <w:rPr>
          <w:rFonts w:asciiTheme="minorHAnsi" w:hAnsiTheme="minorHAnsi"/>
          <w:sz w:val="20"/>
        </w:rPr>
        <w:t xml:space="preserve"> ust. 1 pkt 1 dopuszczalne są następujące zmiany zawartej umowy:</w:t>
      </w:r>
    </w:p>
    <w:p w14:paraId="759A68E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 xml:space="preserve">w zakresie terminów wskazanych w umowie – w przypadku, gdy dochowanie pierwotnie wskazanych terminów jest z przyczyn niezależnych od Wykonawcy niemożliwe lub wiązać się może z poważną </w:t>
      </w:r>
      <w:r w:rsidRPr="001621D8">
        <w:rPr>
          <w:rFonts w:asciiTheme="minorHAnsi" w:hAnsiTheme="minorHAnsi"/>
          <w:sz w:val="20"/>
        </w:rPr>
        <w:lastRenderedPageBreak/>
        <w:t>szkodą po stronie Zamawiającego lub Wykonawcy. Dotyczy to w szczególności zaistnienia zdarzeń, których nie dało się przewidzieć w chwili zawierania umowy, wystąpienia siły wyższej, działania osób trzecich niezależnych od stron umowy;</w:t>
      </w:r>
    </w:p>
    <w:p w14:paraId="3FB7DD55"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w zakresie wynagrodzenia wykonawcy - w przypadku:</w:t>
      </w:r>
    </w:p>
    <w:p w14:paraId="0BB2D754" w14:textId="77777777" w:rsidR="003A4383" w:rsidRPr="001621D8" w:rsidRDefault="003A4383" w:rsidP="003A4383">
      <w:pPr>
        <w:spacing w:before="120" w:after="120" w:line="259" w:lineRule="auto"/>
        <w:ind w:left="1134" w:hanging="283"/>
        <w:jc w:val="both"/>
        <w:rPr>
          <w:rFonts w:asciiTheme="minorHAnsi" w:hAnsiTheme="minorHAnsi"/>
          <w:sz w:val="20"/>
        </w:rPr>
      </w:pPr>
      <w:r w:rsidRPr="001621D8">
        <w:rPr>
          <w:rFonts w:asciiTheme="minorHAnsi" w:hAnsiTheme="minorHAnsi"/>
          <w:sz w:val="20"/>
        </w:rPr>
        <w:t xml:space="preserve">a) </w:t>
      </w:r>
      <w:r w:rsidRPr="001621D8">
        <w:rPr>
          <w:rFonts w:asciiTheme="minorHAnsi" w:hAnsiTheme="minorHAnsi"/>
          <w:sz w:val="20"/>
        </w:rPr>
        <w:tab/>
        <w:t>zmiany przepisów obowiązujących dot. podatku VAT o różnicę pomiędzy stawką obowiązującą w chwili podpisania umowy, a stawką po zmianie;</w:t>
      </w:r>
    </w:p>
    <w:p w14:paraId="66FB75FF"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b) zmiany wysokości minimalnego wynagrodzenia za pracę lub wysokości minimalnej stawki godzinowej, ustalonych na podstawie art. 2 ust. 3-5 ustawy z dnia 10 października 2002 r. o minimalnym wynagrodzeniu za pracę,</w:t>
      </w:r>
    </w:p>
    <w:p w14:paraId="57EAB896"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c) zmiany zasad podlegania ubezpieczeniom społecznym lub ubezpieczeniu zdrowotnemu lub wysokości składki na ubezpieczenie społeczne lub zdrowotne,</w:t>
      </w:r>
    </w:p>
    <w:p w14:paraId="62B8437B"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r w:rsidRPr="001621D8">
        <w:rPr>
          <w:rFonts w:asciiTheme="minorHAnsi" w:eastAsia="Times New Roman" w:hAnsiTheme="minorHAnsi"/>
          <w:sz w:val="20"/>
          <w:szCs w:val="24"/>
          <w:lang w:eastAsia="pl-PL"/>
        </w:rPr>
        <w:t xml:space="preserve"> - jeżeli zmiany te będą miały wpływ na koszty wykonania zamówienia przez Wykonawcę.</w:t>
      </w:r>
    </w:p>
    <w:p w14:paraId="5201C297"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p>
    <w:p w14:paraId="2892ECD4"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3)</w:t>
      </w:r>
      <w:r w:rsidRPr="001621D8">
        <w:rPr>
          <w:rFonts w:asciiTheme="minorHAnsi" w:hAnsiTheme="minorHAnsi"/>
          <w:sz w:val="20"/>
        </w:rPr>
        <w:tab/>
        <w:t>w zakresie osób wskazanych przez Wykonawcę do realizacji umowy, o ile są one personalnie w umowie wskazane. W przypadku zmiany osób po stronie Wykonawcy przewidzianej do realizacji zamówienia, Wykonawca zobowiązany jest zastąpić te osoby osobami posiadającymi takie same wymagania, kwalifikacje i doświadczenie zawodowe oraz uprawnienia i spełniające te same warunki określone w SIWZ.</w:t>
      </w:r>
    </w:p>
    <w:p w14:paraId="27944FEB"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 podstawie art. 144 ust. 1 pkt 4 lit. b i c  zmiana podmiotowa umowy dopuszczalna będzie także wówczas, gdy:</w:t>
      </w:r>
    </w:p>
    <w:p w14:paraId="7FCAA81C"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dotychczasowego wykonawcę zastąpić ma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A02DC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dotychczasowego wykonawcę zastąpić ma nowy wykonawca w wyniku przejęcia przez zamawiającego zobowiązań wykonawcy względem jego podwykonawców;</w:t>
      </w:r>
    </w:p>
    <w:p w14:paraId="48095C59"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Powyższe warunki zmiany umowy nie uchybiają pozostałym warunkom aneksowania określonym w art. 144 ust. 1 PZP.</w:t>
      </w:r>
    </w:p>
    <w:p w14:paraId="2A28A47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Wszelkie zmiany treści umowy mogą być dokonywane wyłącznie w formie aneksu, podpisanego przez obie strony, pod rygorem nieważności.</w:t>
      </w:r>
    </w:p>
    <w:p w14:paraId="743B274C"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Dokonanie zmiany umowy w zakresie, o których mowa powyżej wymaga uprzedniego złożenia na piśmie prośby Wykonawcy wykazującej zasadność wprowadzenia zmian i zgody Zamawiającego na jej dokonanie lub przedłożenia propozycji zmiany przez Zamawiającego.</w:t>
      </w:r>
    </w:p>
    <w:p w14:paraId="1C5F9149" w14:textId="32C1585D"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4</w:t>
      </w:r>
    </w:p>
    <w:p w14:paraId="19556EF8"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POSTANOWIENIA KOŃCOWE</w:t>
      </w:r>
    </w:p>
    <w:p w14:paraId="7D8EE49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sprawach nieuregulowanych niniejszą umową zastosowanie mają odpowiednie przepisy Kodeksu Cywilnego i ustawy z dnia 29 stycznia 2004 roku Prawo zamówień publicznych wraz z przepisami wykonawczymi.</w:t>
      </w:r>
    </w:p>
    <w:p w14:paraId="6DE3DC5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oświadczają zgodnie, że wszelkie spory wynikające z niniejszej Umowy albo powstające w związku z nią rozstrzygane będą w drodze polubownej.</w:t>
      </w:r>
    </w:p>
    <w:p w14:paraId="598959C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Ewentualne spory powstałe na tle wykonania przedmiotu umowy, w tym wynikające ze sporów na skutek których nastąpiło odstąpienie od umowy przez którąkolwiek ze stron, strony poddają rozstrzygnięciu sądom powszechnym właściwym dla siedziby Zamawiającego.</w:t>
      </w:r>
    </w:p>
    <w:p w14:paraId="05456B6E"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Umowę sporządzono w dwóch jednobrzmiących egzemplarzach, jeden dla Zamawiającego, jeden dla Wykonawcy.</w:t>
      </w:r>
    </w:p>
    <w:p w14:paraId="5337096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Umowa wchodzi w życie z dniem jej podpisania</w:t>
      </w:r>
    </w:p>
    <w:p w14:paraId="01711907" w14:textId="77777777" w:rsidR="003A4383" w:rsidRPr="001621D8" w:rsidRDefault="003A4383" w:rsidP="003A4383">
      <w:pPr>
        <w:spacing w:before="120" w:after="120" w:line="259" w:lineRule="auto"/>
        <w:jc w:val="center"/>
        <w:rPr>
          <w:rFonts w:asciiTheme="minorHAnsi" w:hAnsiTheme="minorHAnsi"/>
          <w:b/>
          <w:sz w:val="20"/>
        </w:rPr>
      </w:pPr>
    </w:p>
    <w:p w14:paraId="6AD9DC2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ZAMAWIAJĄCY</w:t>
      </w:r>
      <w:r w:rsidRPr="001621D8">
        <w:rPr>
          <w:rFonts w:asciiTheme="minorHAnsi" w:hAnsiTheme="minorHAnsi"/>
          <w:b/>
          <w:sz w:val="20"/>
        </w:rPr>
        <w:tab/>
        <w:t xml:space="preserve">                                                                         WYKONAWCA</w:t>
      </w:r>
    </w:p>
    <w:p w14:paraId="42DF0634" w14:textId="77777777" w:rsidR="003A4383" w:rsidRPr="001621D8" w:rsidRDefault="003A4383" w:rsidP="003A4383">
      <w:pPr>
        <w:spacing w:before="120" w:after="120" w:line="259" w:lineRule="auto"/>
        <w:jc w:val="both"/>
        <w:rPr>
          <w:rFonts w:asciiTheme="minorHAnsi" w:hAnsiTheme="minorHAnsi"/>
          <w:sz w:val="20"/>
        </w:rPr>
      </w:pPr>
    </w:p>
    <w:p w14:paraId="00FDD608" w14:textId="77777777" w:rsidR="003A4383" w:rsidRPr="001621D8" w:rsidRDefault="003A4383" w:rsidP="003A4383">
      <w:pPr>
        <w:spacing w:before="120" w:after="120" w:line="259" w:lineRule="auto"/>
        <w:jc w:val="both"/>
        <w:rPr>
          <w:rFonts w:asciiTheme="minorHAnsi" w:hAnsiTheme="minorHAnsi"/>
          <w:sz w:val="20"/>
        </w:rPr>
      </w:pPr>
    </w:p>
    <w:p w14:paraId="25089BEB" w14:textId="77777777" w:rsidR="003A4383" w:rsidRPr="001621D8" w:rsidRDefault="003A4383" w:rsidP="003A4383">
      <w:pPr>
        <w:spacing w:before="120" w:after="120" w:line="259" w:lineRule="auto"/>
        <w:jc w:val="both"/>
        <w:rPr>
          <w:rFonts w:asciiTheme="minorHAnsi" w:hAnsiTheme="minorHAnsi"/>
          <w:sz w:val="20"/>
        </w:rPr>
      </w:pPr>
      <w:r w:rsidRPr="001621D8">
        <w:rPr>
          <w:rFonts w:asciiTheme="minorHAnsi" w:hAnsiTheme="minorHAnsi"/>
          <w:sz w:val="20"/>
        </w:rPr>
        <w:t>Załączniki:</w:t>
      </w:r>
    </w:p>
    <w:p w14:paraId="565243E3"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 xml:space="preserve">Lista definicji pojęć </w:t>
      </w:r>
    </w:p>
    <w:p w14:paraId="2D0345AD"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ofertowy (zał. Nr 2 do SIWZ) - Oferta Wykonawcy;</w:t>
      </w:r>
    </w:p>
    <w:p w14:paraId="7194D6B6"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 Opis przedmiotu oferty (zał. Nr 3 do SIWZ) – złożony przez Wykonawcę.</w:t>
      </w:r>
    </w:p>
    <w:p w14:paraId="75FDEE4A"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Specyfikacja Istotnych Warunków Zamówienia wraz z Załącznikiem nr 1 do SIWZ - Opis Przedmiotu Zamówienia;</w:t>
      </w:r>
    </w:p>
    <w:p w14:paraId="29AB758F" w14:textId="77777777" w:rsidR="003A4383" w:rsidRPr="001621D8" w:rsidRDefault="003A4383" w:rsidP="003A4383">
      <w:pPr>
        <w:pStyle w:val="Akapitzlist"/>
        <w:spacing w:before="120" w:after="120" w:line="259" w:lineRule="auto"/>
        <w:jc w:val="both"/>
        <w:rPr>
          <w:rFonts w:asciiTheme="minorHAnsi" w:hAnsiTheme="minorHAnsi"/>
          <w:sz w:val="20"/>
        </w:rPr>
      </w:pPr>
    </w:p>
    <w:p w14:paraId="31C9BF59" w14:textId="77777777" w:rsidR="003A4383" w:rsidRPr="001621D8" w:rsidRDefault="003A4383" w:rsidP="003A4383">
      <w:pPr>
        <w:spacing w:before="120" w:after="120" w:line="259" w:lineRule="auto"/>
        <w:jc w:val="both"/>
        <w:rPr>
          <w:rFonts w:asciiTheme="minorHAnsi" w:hAnsiTheme="minorHAnsi"/>
          <w:sz w:val="20"/>
        </w:rPr>
      </w:pPr>
    </w:p>
    <w:p w14:paraId="23BE8F5A" w14:textId="77777777" w:rsidR="003A4383" w:rsidRPr="001621D8" w:rsidRDefault="003A4383" w:rsidP="003A4383">
      <w:pPr>
        <w:pStyle w:val="Akapitzlist"/>
        <w:spacing w:before="120" w:after="120" w:line="259" w:lineRule="auto"/>
        <w:jc w:val="both"/>
        <w:rPr>
          <w:rFonts w:asciiTheme="minorHAnsi" w:hAnsiTheme="minorHAnsi"/>
          <w:sz w:val="20"/>
        </w:rPr>
      </w:pPr>
    </w:p>
    <w:p w14:paraId="608E3740" w14:textId="77777777" w:rsidR="003A4383" w:rsidRPr="001621D8" w:rsidRDefault="003A4383" w:rsidP="003A4383">
      <w:pPr>
        <w:pStyle w:val="Akapitzlist"/>
        <w:spacing w:before="120" w:after="120" w:line="259" w:lineRule="auto"/>
        <w:ind w:left="0"/>
        <w:jc w:val="right"/>
        <w:rPr>
          <w:rFonts w:asciiTheme="minorHAnsi" w:hAnsiTheme="minorHAnsi"/>
          <w:b/>
          <w:sz w:val="20"/>
        </w:rPr>
      </w:pPr>
      <w:r w:rsidRPr="001621D8">
        <w:rPr>
          <w:rFonts w:asciiTheme="minorHAnsi" w:hAnsiTheme="minorHAnsi"/>
          <w:b/>
          <w:sz w:val="20"/>
        </w:rPr>
        <w:t>Załącznik nr 1 do umowy nr…...z dnia……..</w:t>
      </w:r>
    </w:p>
    <w:p w14:paraId="4AEA7DFF" w14:textId="77777777" w:rsidR="003A4383" w:rsidRPr="001621D8" w:rsidRDefault="003A4383" w:rsidP="003A4383">
      <w:pPr>
        <w:pStyle w:val="Akapitzlist"/>
        <w:spacing w:before="120" w:after="120" w:line="259" w:lineRule="auto"/>
        <w:ind w:left="0"/>
        <w:jc w:val="right"/>
        <w:rPr>
          <w:rFonts w:asciiTheme="minorHAnsi" w:hAnsiTheme="minorHAnsi"/>
          <w:sz w:val="20"/>
        </w:rPr>
      </w:pPr>
    </w:p>
    <w:p w14:paraId="20F0811F" w14:textId="77777777" w:rsidR="003A4383" w:rsidRPr="001621D8" w:rsidRDefault="003A4383" w:rsidP="003A4383">
      <w:pPr>
        <w:pStyle w:val="Akapitzlist"/>
        <w:spacing w:before="120" w:after="120" w:line="259" w:lineRule="auto"/>
        <w:ind w:left="0"/>
        <w:rPr>
          <w:rFonts w:asciiTheme="minorHAnsi" w:hAnsiTheme="minorHAnsi"/>
          <w:b/>
          <w:sz w:val="20"/>
        </w:rPr>
      </w:pPr>
    </w:p>
    <w:p w14:paraId="459641CD" w14:textId="77777777" w:rsidR="003A4383" w:rsidRPr="001621D8" w:rsidRDefault="003A4383" w:rsidP="003A4383">
      <w:pPr>
        <w:pStyle w:val="Akapitzlist"/>
        <w:spacing w:before="120" w:after="120" w:line="259" w:lineRule="auto"/>
        <w:ind w:left="0"/>
        <w:jc w:val="center"/>
        <w:rPr>
          <w:rFonts w:asciiTheme="minorHAnsi" w:hAnsiTheme="minorHAnsi"/>
          <w:b/>
          <w:sz w:val="20"/>
        </w:rPr>
      </w:pPr>
      <w:r w:rsidRPr="001621D8">
        <w:rPr>
          <w:rFonts w:asciiTheme="minorHAnsi" w:hAnsiTheme="minorHAnsi"/>
          <w:b/>
          <w:sz w:val="20"/>
        </w:rPr>
        <w:t>DEFINICJE</w:t>
      </w:r>
    </w:p>
    <w:p w14:paraId="30673083" w14:textId="77777777" w:rsidR="003A4383" w:rsidRPr="001621D8" w:rsidRDefault="003A4383" w:rsidP="003A4383">
      <w:pPr>
        <w:pStyle w:val="Akapitzlist"/>
        <w:spacing w:before="120" w:after="120" w:line="259" w:lineRule="auto"/>
        <w:ind w:left="0"/>
        <w:rPr>
          <w:rFonts w:asciiTheme="minorHAnsi" w:hAnsiTheme="minorHAnsi"/>
          <w:b/>
          <w:sz w:val="20"/>
        </w:rPr>
      </w:pPr>
    </w:p>
    <w:p w14:paraId="01BCDFA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Administrator - osoba posiadająca uprawnienia do dokonywania modyfikacji w ustawieniach i konfiguracji Systemu. Pod pojęciem mieści się Administrator merytoryczny i Administrator techniczny.</w:t>
      </w:r>
    </w:p>
    <w:p w14:paraId="45DD60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Administrator - osoba posiadająca uprawnienia do dokonywania modyfikacji w ustawieniach i konfiguracji Systemu. Pod pojęciem mieści się Administrator merytoryczny i Administrator techniczny.</w:t>
      </w:r>
    </w:p>
    <w:p w14:paraId="58DCAB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zapewnienie Zamawiającemu licencji na korzystanie z nowych wersji Oprogramowania w ramach wynagrodzenia objętego Umową.</w:t>
      </w:r>
    </w:p>
    <w:p w14:paraId="24A8ABE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Techniczna - usługa świadczona przez Wykonawcę, polegająca na bieżącym wsparciu Użytkowników Końcowych, pracowników Zamawiającego w zakresie eksploatacji i obsługi Systemu.</w:t>
      </w:r>
    </w:p>
    <w:p w14:paraId="75D828D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Asysta Wdrożeniowa - usługa świadczona przez Wykonawcę w siedzibie Zamawiającego, polegająca na bieżącym wsparciu Użytkowników Końcowych, pracowników Zamawiającego w zakresie instalacji, konfiguracji, parametryzacji, eksploatacji i obsługi Systemu w trakcie Etapu wdrożenia Systemu </w:t>
      </w:r>
    </w:p>
    <w:p w14:paraId="00A4A5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Stanowiskowa - Asysta świadczona przez Wykonawcę w siedzibie Zamawiającego.</w:t>
      </w:r>
    </w:p>
    <w:p w14:paraId="477FBB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Atrybuty Standardowe - elementy charakteryzujące, opisujące i wartościujące obiekty lub ich cechy w Systemie.</w:t>
      </w:r>
    </w:p>
    <w:p w14:paraId="0A5BA8C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Autor Oprogramowania - podmiot posiadający autorskie prawa majątkowe i obowiązki wynikające z nadzoru autorskiego oraz gwarancji, w stosunku do Oprogramowania dostarczonego w ramach projektu.</w:t>
      </w:r>
    </w:p>
    <w:p w14:paraId="7966FE1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Awaria - stan niesprawności Oprogramowania uniemożliwiający jego funkcjonowanie, powodujący jego unieruchomienie.</w:t>
      </w:r>
    </w:p>
    <w:p w14:paraId="7F2E6E6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 opis stanu Produktu niezgodny z zapisami SIWZ i Umowy, w szczególności Nienormalne Działanie Systemu lub niepoprawnie zrealizowany element Dokumentacji.</w:t>
      </w:r>
    </w:p>
    <w:p w14:paraId="334D57B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Oprogramowania - nienormalne działanie Systemu / Oprogramowania, tzn. sytuacja, w której zachowanie Systemu / Oprogramowania albo wynik działania jest odmienny od zamierzonego określonego w Dokumentacji Użytkowej Oprogramowania, które nie jest spowodowane niezgodnym z Dokumentacją działaniem Użytkownika Końcowego. W przypadku, gdy powyższa dokumentacja nie opisuje danej sytuacji, Strony przyjmują odwołanie się do wymagań funkcjonalnych określonych w dokumentacji przetargowej.</w:t>
      </w:r>
    </w:p>
    <w:p w14:paraId="392B685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Centralna Baza Danych (CBD) - repozytorium - element Systemu, w którym gromadzi się, przetwarza, przechowuje Zasoby Informacyjne Systemu.</w:t>
      </w:r>
    </w:p>
    <w:p w14:paraId="514EAF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CMS - System zarządzania treścią (ang. Content Management System, CMS) - aplikacja pozwalająca na łatwe utworzenie serwisu WWW oraz jego późniejszą aktualizację i rozbudowę przez redaktorów.</w:t>
      </w:r>
    </w:p>
    <w:p w14:paraId="52AC5F3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Czas Reakcji na Zgłoszenie - czas, jaki jest liczony od momentu zarejestrowania Zgłoszenia w Internetowym Systemie Obsługi Help </w:t>
      </w:r>
      <w:proofErr w:type="spellStart"/>
      <w:r w:rsidRPr="001621D8">
        <w:rPr>
          <w:rFonts w:asciiTheme="minorHAnsi" w:hAnsiTheme="minorHAnsi"/>
          <w:sz w:val="20"/>
        </w:rPr>
        <w:t>Desk</w:t>
      </w:r>
      <w:proofErr w:type="spellEnd"/>
      <w:r w:rsidRPr="001621D8">
        <w:rPr>
          <w:rFonts w:asciiTheme="minorHAnsi" w:hAnsiTheme="minorHAnsi"/>
          <w:sz w:val="20"/>
        </w:rPr>
        <w:t xml:space="preserve"> lub od przekazania Zgłoszenia Wykonawcy do powiadomienia Zgłaszającego o sposobie i terminie realizacji Zgłoszenia.</w:t>
      </w:r>
    </w:p>
    <w:p w14:paraId="39CE3F9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Dane przestrzenne - dane dotyczące obiektów przestrzennych, w tym zjawisk i procesów, znajdujących się lub zachodzących w przyjętym układzie współrzędnych.</w:t>
      </w:r>
    </w:p>
    <w:p w14:paraId="386A3F9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Dokument - urzędowy dokument, zapisany w formacie XML, biorący udział w procesach </w:t>
      </w:r>
      <w:proofErr w:type="spellStart"/>
      <w:r w:rsidRPr="001621D8">
        <w:rPr>
          <w:rFonts w:asciiTheme="minorHAnsi" w:hAnsiTheme="minorHAnsi"/>
          <w:sz w:val="20"/>
        </w:rPr>
        <w:t>workflow</w:t>
      </w:r>
      <w:proofErr w:type="spellEnd"/>
      <w:r w:rsidRPr="001621D8">
        <w:rPr>
          <w:rFonts w:asciiTheme="minorHAnsi" w:hAnsiTheme="minorHAnsi"/>
          <w:sz w:val="20"/>
        </w:rPr>
        <w:t xml:space="preserve"> w Urzędzie.</w:t>
      </w:r>
    </w:p>
    <w:p w14:paraId="5F15BB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Roboczy - dzień kalendarzowy od poniedziałku do piątku za wyjątkiem dni ustawowo wolnych.</w:t>
      </w:r>
    </w:p>
    <w:p w14:paraId="5FC03F9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 dzień kalendarzowy</w:t>
      </w:r>
    </w:p>
    <w:p w14:paraId="6D542E9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 wszelkiego rodzaju dokumenty wytworzone w ramach realizacji Projektu. Pojęcie obejmuje Dokumentację Techniczną, Szkoleniową, Użytkową oraz Wdrożeniową oraz inne dokumenty uzgodnione przez Strony.</w:t>
      </w:r>
    </w:p>
    <w:p w14:paraId="518B38A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Techniczna - zestaw dokumentów dotyczących Systemu, w tym co najmniej opis struktury bazy danych, opis zabezpieczeń, opis konfiguracji, opis interfejsów, opis czynności administracyjnych, instrukcje konfiguracji serwera bazy danych Systemu, procedury archiwizacji bazy danych oraz procedur przywracania konfiguracji, opis konfiguracji środowiska Systemowego oraz inne dokumenty uzgodnione przez Strony.</w:t>
      </w:r>
    </w:p>
    <w:p w14:paraId="650A5A7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Szkoleniowa - dokument zawierający zestaw ćwiczeń szkoleniowych.</w:t>
      </w:r>
    </w:p>
    <w:p w14:paraId="593DF0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Użytkowa - dokument napisany w języku zrozumiałym dla przeciętnego docelowego użytkownika, opisujący sposób wykorzystania wszystkich funkcji Oprogramowania w trakcie jego eksploatacji, wszelkie instrukcje dotyczące obsługi Systemu w szczególności Instrukcje Użytkownika i instrukcje administratora Systemu.</w:t>
      </w:r>
    </w:p>
    <w:p w14:paraId="383CA9D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Wdrożeniowa - dokumentacja powstająca w trakcie realizacji Wdrożenia, obejmująca opis procesu dostosowania Oprogramowania do wymagań Zamawiającego (opis konfiguracji i parametryzacji Oprogramowania), opis interfejsów.</w:t>
      </w:r>
    </w:p>
    <w:p w14:paraId="0A4B56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proofErr w:type="spellStart"/>
      <w:r w:rsidRPr="001621D8">
        <w:rPr>
          <w:rFonts w:asciiTheme="minorHAnsi" w:hAnsiTheme="minorHAnsi"/>
          <w:sz w:val="20"/>
        </w:rPr>
        <w:t>dytor</w:t>
      </w:r>
      <w:proofErr w:type="spellEnd"/>
      <w:r w:rsidRPr="001621D8">
        <w:rPr>
          <w:rFonts w:asciiTheme="minorHAnsi" w:hAnsiTheme="minorHAnsi"/>
          <w:sz w:val="20"/>
        </w:rPr>
        <w:t xml:space="preserve"> WYSYWIG - wizualny edytor WWW działający na zasadzie "Dostajesz to co widzisz" (ang. </w:t>
      </w:r>
      <w:proofErr w:type="spellStart"/>
      <w:r w:rsidRPr="001621D8">
        <w:rPr>
          <w:rFonts w:asciiTheme="minorHAnsi" w:hAnsiTheme="minorHAnsi"/>
          <w:sz w:val="20"/>
        </w:rPr>
        <w:t>What</w:t>
      </w:r>
      <w:proofErr w:type="spellEnd"/>
      <w:r w:rsidRPr="001621D8">
        <w:rPr>
          <w:rFonts w:asciiTheme="minorHAnsi" w:hAnsiTheme="minorHAnsi"/>
          <w:sz w:val="20"/>
        </w:rPr>
        <w:t xml:space="preserve"> </w:t>
      </w:r>
      <w:proofErr w:type="spellStart"/>
      <w:r w:rsidRPr="001621D8">
        <w:rPr>
          <w:rFonts w:asciiTheme="minorHAnsi" w:hAnsiTheme="minorHAnsi"/>
          <w:sz w:val="20"/>
        </w:rPr>
        <w:t>You</w:t>
      </w:r>
      <w:proofErr w:type="spellEnd"/>
      <w:r w:rsidRPr="001621D8">
        <w:rPr>
          <w:rFonts w:asciiTheme="minorHAnsi" w:hAnsiTheme="minorHAnsi"/>
          <w:sz w:val="20"/>
        </w:rPr>
        <w:t xml:space="preserve"> </w:t>
      </w:r>
      <w:proofErr w:type="spellStart"/>
      <w:r w:rsidRPr="001621D8">
        <w:rPr>
          <w:rFonts w:asciiTheme="minorHAnsi" w:hAnsiTheme="minorHAnsi"/>
          <w:sz w:val="20"/>
        </w:rPr>
        <w:t>See</w:t>
      </w:r>
      <w:proofErr w:type="spellEnd"/>
      <w:r w:rsidRPr="001621D8">
        <w:rPr>
          <w:rFonts w:asciiTheme="minorHAnsi" w:hAnsiTheme="minorHAnsi"/>
          <w:sz w:val="20"/>
        </w:rPr>
        <w:t xml:space="preserve"> </w:t>
      </w:r>
      <w:proofErr w:type="spellStart"/>
      <w:r w:rsidRPr="001621D8">
        <w:rPr>
          <w:rFonts w:asciiTheme="minorHAnsi" w:hAnsiTheme="minorHAnsi"/>
          <w:sz w:val="20"/>
        </w:rPr>
        <w:t>Is</w:t>
      </w:r>
      <w:proofErr w:type="spellEnd"/>
      <w:r w:rsidRPr="001621D8">
        <w:rPr>
          <w:rFonts w:asciiTheme="minorHAnsi" w:hAnsiTheme="minorHAnsi"/>
          <w:sz w:val="20"/>
        </w:rPr>
        <w:t xml:space="preserve"> </w:t>
      </w:r>
      <w:proofErr w:type="spellStart"/>
      <w:r w:rsidRPr="001621D8">
        <w:rPr>
          <w:rFonts w:asciiTheme="minorHAnsi" w:hAnsiTheme="minorHAnsi"/>
          <w:sz w:val="20"/>
        </w:rPr>
        <w:t>What</w:t>
      </w:r>
      <w:proofErr w:type="spellEnd"/>
      <w:r w:rsidRPr="001621D8">
        <w:rPr>
          <w:rFonts w:asciiTheme="minorHAnsi" w:hAnsiTheme="minorHAnsi"/>
          <w:sz w:val="20"/>
        </w:rPr>
        <w:t xml:space="preserve"> </w:t>
      </w:r>
      <w:proofErr w:type="spellStart"/>
      <w:r w:rsidRPr="001621D8">
        <w:rPr>
          <w:rFonts w:asciiTheme="minorHAnsi" w:hAnsiTheme="minorHAnsi"/>
          <w:sz w:val="20"/>
        </w:rPr>
        <w:t>You</w:t>
      </w:r>
      <w:proofErr w:type="spellEnd"/>
      <w:r w:rsidRPr="001621D8">
        <w:rPr>
          <w:rFonts w:asciiTheme="minorHAnsi" w:hAnsiTheme="minorHAnsi"/>
          <w:sz w:val="20"/>
        </w:rPr>
        <w:t xml:space="preserve"> Get). Użytkownik edytora obarczony jest jedynie odpowiedzialnością za merytoryczną część przygotowania treści. Kodowanie informacji na język zrozumiały dla komputera jest realizowane przez edytor.</w:t>
      </w:r>
    </w:p>
    <w:p w14:paraId="074F84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Etap - faza realizacji przedmiotu Zamówienia, stanowiącą funkcjonalną całość, podlegającą odrębnym odbiorom.</w:t>
      </w:r>
    </w:p>
    <w:p w14:paraId="10A82D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Formularz - schemat, na którego podstawie tworzone są dokumenty urzędowe, pozwala na tworzenie dokumentów XML w oparciu o schematy danych XSD oraz style XSL.</w:t>
      </w:r>
    </w:p>
    <w:p w14:paraId="1EDE02B1"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GIS / SIP - system informacji przestrzennej dotyczący danych geograficznych; termin ten w liczbie mnogiej - systemy informacji geograficznej - stosowany jest również, jako nazwa dziedziny zajmującej się </w:t>
      </w:r>
      <w:proofErr w:type="spellStart"/>
      <w:r w:rsidRPr="001621D8">
        <w:rPr>
          <w:rFonts w:asciiTheme="minorHAnsi" w:hAnsiTheme="minorHAnsi"/>
          <w:sz w:val="20"/>
        </w:rPr>
        <w:t>geoinformacją</w:t>
      </w:r>
      <w:proofErr w:type="spellEnd"/>
      <w:r w:rsidRPr="001621D8">
        <w:rPr>
          <w:rFonts w:asciiTheme="minorHAnsi" w:hAnsiTheme="minorHAnsi"/>
          <w:sz w:val="20"/>
        </w:rPr>
        <w:t xml:space="preserve"> oraz metodami i technikami GIS.</w:t>
      </w:r>
    </w:p>
    <w:p w14:paraId="461A0A7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Godziny Robocze - godziny zegarowe od 7.30 do 15.30 w ramach Dnia Roboczego.</w:t>
      </w:r>
    </w:p>
    <w:p w14:paraId="7010E3C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Gwarancja Jakości - świadczenia realizowane przez Wykonawcę na warunkach opisanych umowie oraz w Załączniku nr 10 do SIWZ.</w:t>
      </w:r>
    </w:p>
    <w:p w14:paraId="52FF33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Help </w:t>
      </w:r>
      <w:proofErr w:type="spellStart"/>
      <w:r w:rsidRPr="001621D8">
        <w:rPr>
          <w:rFonts w:asciiTheme="minorHAnsi" w:hAnsiTheme="minorHAnsi"/>
          <w:sz w:val="20"/>
        </w:rPr>
        <w:t>Desk</w:t>
      </w:r>
      <w:proofErr w:type="spellEnd"/>
      <w:r w:rsidRPr="001621D8">
        <w:rPr>
          <w:rFonts w:asciiTheme="minorHAnsi" w:hAnsiTheme="minorHAnsi"/>
          <w:sz w:val="20"/>
        </w:rPr>
        <w:t xml:space="preserve"> - część organizacji Wykonawcy (dział, sekcja, zespół lub wyznaczona grupa osób) odpowiedzialna za przyjmowanie Zgłoszeń od osób uprawnionych do ich dostarczania oraz kontrolę ich rozwiązania.</w:t>
      </w:r>
    </w:p>
    <w:p w14:paraId="237A63E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 patrz Hurtownia Danych.</w:t>
      </w:r>
    </w:p>
    <w:p w14:paraId="29584D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Danych - element Systemu, miejsce składowania i integrowania wybranych danych pochodzących z CBD oraz zewnętrznych źródeł danych.</w:t>
      </w:r>
    </w:p>
    <w:p w14:paraId="3BB3F8E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Incydent - każde Zdarzenie występujące po stronie Systemu lub po stronie prawidłowej obsługi i użytkowania Systemu, niebędące częścią normalnego działania Systemu, w szczególności działanie Systemu niezgodne z wymaganiami Zamawiającego określonymi w SIWZ i Dokumentacji.</w:t>
      </w:r>
    </w:p>
    <w:p w14:paraId="025FF5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 xml:space="preserve">Infrastruktura Sprzętowa - serwery oraz inne urządzenia będące w posiadaniu Zamawiającego przeznaczone przez Zamawiającego na potrzeby realizacji Projektu. </w:t>
      </w:r>
    </w:p>
    <w:p w14:paraId="3659416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Internetowy System Obsługi Help </w:t>
      </w:r>
      <w:proofErr w:type="spellStart"/>
      <w:r w:rsidRPr="001621D8">
        <w:rPr>
          <w:rFonts w:asciiTheme="minorHAnsi" w:hAnsiTheme="minorHAnsi"/>
          <w:sz w:val="20"/>
        </w:rPr>
        <w:t>Desk</w:t>
      </w:r>
      <w:proofErr w:type="spellEnd"/>
      <w:r w:rsidRPr="001621D8">
        <w:rPr>
          <w:rFonts w:asciiTheme="minorHAnsi" w:hAnsiTheme="minorHAnsi"/>
          <w:sz w:val="20"/>
        </w:rPr>
        <w:t xml:space="preserve"> - system internetowy prowadzony przez Wykonawcę, stanowiący rejestr Zgłoszeń i podstawowe narzędzie do zarządzania realizacją zgłoszenia.</w:t>
      </w:r>
    </w:p>
    <w:p w14:paraId="192FF9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Istotna Funkcja Oprogramowania - funkcja, której brak uniemożliwia wykorzystanie danego modułu Oprogramowania Aplikacyjnego i uniemożliwia działanie Zamawiającego w zakresie funkcjonalnym tego modułu Oprogramowania.</w:t>
      </w:r>
    </w:p>
    <w:p w14:paraId="607C9F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ITIL (ang. Information Technology </w:t>
      </w:r>
      <w:proofErr w:type="spellStart"/>
      <w:r w:rsidRPr="001621D8">
        <w:rPr>
          <w:rFonts w:asciiTheme="minorHAnsi" w:hAnsiTheme="minorHAnsi"/>
          <w:sz w:val="20"/>
        </w:rPr>
        <w:t>Infrastructure</w:t>
      </w:r>
      <w:proofErr w:type="spellEnd"/>
      <w:r w:rsidRPr="001621D8">
        <w:rPr>
          <w:rFonts w:asciiTheme="minorHAnsi" w:hAnsiTheme="minorHAnsi"/>
          <w:sz w:val="20"/>
        </w:rPr>
        <w:t xml:space="preserve"> Library) - zbiór zaleceń dotyczących efektywnego i skutecznego zarządzania usługami informatycznymi w wersji III opublikowanej w 2007 roku.</w:t>
      </w:r>
    </w:p>
    <w:p w14:paraId="280EFD9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 patrz Kierownik Projektu Zamawiającego.</w:t>
      </w:r>
    </w:p>
    <w:p w14:paraId="62245FA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Wykonawcy - osoba z ramienia Wykonawcy uprawomocniona do jego reprezentowania w zakresie realizacji Umowy odpowiedzialna za jej prawidłową realizację.</w:t>
      </w:r>
    </w:p>
    <w:p w14:paraId="287762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Zamawiającego - osoba reprezentująca Zamawiającego w zakresie realizacji Umowy, odpowiedzialna za jej prawidłową realizację.</w:t>
      </w:r>
    </w:p>
    <w:p w14:paraId="07074B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Kod Źródłowy - słowniki, skrypty, definicje, pliki źródłowe bazy danych, jak również biblioteki, algorytmy oraz jakiekolwiek inne symboliczne lub konwencjonalne przedstawienie zapisu informacji, niezbędne do kompilacji, wykonania i utrzymania, funkcjonowania i utrzymania Systemu, z wyłączeniem Oprogramowania Systemowego.</w:t>
      </w:r>
    </w:p>
    <w:p w14:paraId="3DF8D7F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Kompozycja obrazu - map </w:t>
      </w:r>
      <w:proofErr w:type="spellStart"/>
      <w:r w:rsidRPr="001621D8">
        <w:rPr>
          <w:rFonts w:asciiTheme="minorHAnsi" w:hAnsiTheme="minorHAnsi"/>
          <w:sz w:val="20"/>
        </w:rPr>
        <w:t>composition</w:t>
      </w:r>
      <w:proofErr w:type="spellEnd"/>
      <w:r w:rsidRPr="001621D8">
        <w:rPr>
          <w:rFonts w:asciiTheme="minorHAnsi" w:hAnsiTheme="minorHAnsi"/>
          <w:sz w:val="20"/>
        </w:rPr>
        <w:t xml:space="preserve"> (*.map) - kompozycja mapowa złożona z szeregu warstw tematycznych (rastrowych i wektorowych) z możliwością przygotowania odpowiedniej oprawy graficznej dla mapy (tytuł, legenda, kolorystyka, dodatkowe opisy, powiększenie fragmentu, podziałka itd.)</w:t>
      </w:r>
    </w:p>
    <w:p w14:paraId="0E828EF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Metadane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14:paraId="41B2E72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Moduł - część Systemu tworząca logiczną całość, dostarczająca zbiór funkcjonalności określony w OPZ.</w:t>
      </w:r>
    </w:p>
    <w:p w14:paraId="075AAC1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 każda proponowana zmiana Systemu lub jego funkcjonalności, odbiegająca od stanu i funkcjonalności Systemu opisanego w SIWZ i Dokumentacji, zgłoszona przez Użytkownika Końcowego w formie Zgłoszenia.</w:t>
      </w:r>
    </w:p>
    <w:p w14:paraId="3C87ED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kodu źródłowego - każda zmiana kodu źródłowego Standardowego Oprogramowania Aplikacyjnego, dokonana przez Wykonawcę w ramach wykonywania obowiązków wynikających z realizacji zamówienia.</w:t>
      </w:r>
    </w:p>
    <w:p w14:paraId="45AB717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MPZP - Miejscowy Plan Zagospodarowania Przestrzennego.</w:t>
      </w:r>
    </w:p>
    <w:p w14:paraId="5D2CD56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Naprawa - dla Incydentu i Problemu: spowodowanie przez Wykonawcę Normalnego Działania Systemu, w tym usunięcie zgłoszonych Błędów, na zasadach określonych w treści Specyfikacji Istotnych Warunków Zamówienia.</w:t>
      </w:r>
    </w:p>
    <w:p w14:paraId="1C03648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Nienormalne Działanie Systemu - stan Systemu lub jego działanie w sposób nie zgodny z SIWZ i Dokumentacją.</w:t>
      </w:r>
    </w:p>
    <w:p w14:paraId="4933500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Normalne Działanie Systemu - stan Systemu lub jego działanie w sposób zgodny z SIWZ i Dokumentacją.</w:t>
      </w:r>
    </w:p>
    <w:p w14:paraId="5092DC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Obsługa standardów OGC - możliwość publikowania usług internetowych, takich jak mapa, rastry, lokalizator, </w:t>
      </w:r>
      <w:proofErr w:type="spellStart"/>
      <w:r w:rsidRPr="001621D8">
        <w:rPr>
          <w:rFonts w:asciiTheme="minorHAnsi" w:hAnsiTheme="minorHAnsi"/>
          <w:sz w:val="20"/>
        </w:rPr>
        <w:t>geoprzetwarzanie</w:t>
      </w:r>
      <w:proofErr w:type="spellEnd"/>
      <w:r w:rsidRPr="001621D8">
        <w:rPr>
          <w:rFonts w:asciiTheme="minorHAnsi" w:hAnsiTheme="minorHAnsi"/>
          <w:sz w:val="20"/>
        </w:rPr>
        <w:t>, KML, WMS, WCS, WFS, WFS- T, REST i SOAP.</w:t>
      </w:r>
    </w:p>
    <w:p w14:paraId="2D21721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Okienko serwisowe - czas wyznaczony na zgłaszanie Błędów Oprogramowania oraz Awarii. Okienko serwisowe obowiązuje w godzinach od 7.30 do 15:30 w Dni Robocze.</w:t>
      </w:r>
    </w:p>
    <w:p w14:paraId="7723A00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 Oprogramowanie Aplikacyjne lub Oprogramowanie Osób Trzecich.</w:t>
      </w:r>
    </w:p>
    <w:p w14:paraId="2CBFBA3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Aplikacyjne - Standardowe Oprogramowanie Wykonawcy wraz z Modyfikacjami Wykonawcy.</w:t>
      </w:r>
    </w:p>
    <w:p w14:paraId="525778F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Osób Trzecich - Oprogramowanie komputerowe inne niż Oprogramowanie Aplikacyjne, wchodzące w skład Systemu z wyłączeniem Oprogramowania Narzędziowego oraz Oprogramowania Systemowego</w:t>
      </w:r>
    </w:p>
    <w:p w14:paraId="00C883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Oprogramowanie Narzędziowe - Oprogramowanie i licencje dostępowe niezbędne do prawidłowego funkcjonowania Oprogramowania lub zarządzania zainstalowanymi urządzeniami lub do usprawniania i </w:t>
      </w:r>
      <w:r w:rsidRPr="001621D8">
        <w:rPr>
          <w:rFonts w:asciiTheme="minorHAnsi" w:hAnsiTheme="minorHAnsi"/>
          <w:sz w:val="20"/>
        </w:rPr>
        <w:lastRenderedPageBreak/>
        <w:t>modyfikowania Oprogramowania Systemowego potrzebne do działania Systemu zgodnie z wymaganiami Zamawiającego określonymi w treści Specyfikacji Istotnych Warunków Zamówienia.</w:t>
      </w:r>
    </w:p>
    <w:p w14:paraId="27613C0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Systemowe - odpowiednie Oprogramowanie i licencje dostępowe realizujące funkcje niezbędne do uruchomienia i działania urządzeń, na których zostało zainstalowane.</w:t>
      </w:r>
    </w:p>
    <w:p w14:paraId="5849587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OPZ - patrz: Szczegółowy Opis Przedmiotu Zamówienia.</w:t>
      </w:r>
    </w:p>
    <w:p w14:paraId="10D4F81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Plan realizacji projektu - szczegółowy zakres zadań dla Wykonawcy i Zamawiającego związanych z zarządzaniem Projektem zgodnie z założeniami Metodyki PRINCE2. Plan realizacji projektu zostanie przygotowany przez Wykonawcę i uszczegółowiony w zakresie dotyczącym: osób funkcyjnych i ich zakresu odpowiedzialności, komunikacji w projekcie pomiędzy stronami, obiegu dokumentów, zarządzania zmianami i ryzykiem.</w:t>
      </w:r>
    </w:p>
    <w:p w14:paraId="553D399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Problem - nieznana przyczyna Incydentu.</w:t>
      </w:r>
    </w:p>
    <w:p w14:paraId="28D7C73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Produkt - produkt zarządczy, produkt specjalistyczny lub usługa - rozumiane w myśl metodyki Prince2, który ma być dostarczony przez Wykonawcę w ramach Zamówienia zgodne z SIWZ, w szczególności Oprogramowanie oraz Oprogramowanie Narzędziowe, Dokumentacja, a także wszelkie materiały i informacje, w tym niepodlegające ochronie prawa autorskiego, stworzone lub opracowane przez Wykonawcę i dostarczone Zamawiającemu w ramach realizacji Przedmiotu Zamówienia.</w:t>
      </w:r>
    </w:p>
    <w:p w14:paraId="7901CBD6" w14:textId="75A6352C"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Projekt - projekt pn. </w:t>
      </w:r>
      <w:r w:rsidR="00EB5B92" w:rsidRPr="001621D8">
        <w:rPr>
          <w:rFonts w:asciiTheme="minorHAnsi" w:hAnsiTheme="minorHAnsi"/>
          <w:sz w:val="20"/>
        </w:rPr>
        <w:t>„Projekt zintegrowanej informacji geodezyjno-kartograficznej Powiatu Gołdapskiego</w:t>
      </w:r>
      <w:r w:rsidRPr="001621D8">
        <w:rPr>
          <w:rFonts w:asciiTheme="minorHAnsi" w:hAnsiTheme="minorHAnsi"/>
          <w:sz w:val="20"/>
        </w:rPr>
        <w:t xml:space="preserve">” współfinansowany przez Unię Europejską ze środków Europejskiego Funduszu Rozwoju Regionalnego w ramach Regionalnego Programu Operacyjnego Województwa </w:t>
      </w:r>
      <w:r w:rsidR="00EB5B92" w:rsidRPr="001621D8">
        <w:rPr>
          <w:rFonts w:asciiTheme="minorHAnsi" w:hAnsiTheme="minorHAnsi"/>
          <w:sz w:val="20"/>
        </w:rPr>
        <w:t>Warmińsko-Mazurskiego</w:t>
      </w:r>
      <w:r w:rsidRPr="001621D8">
        <w:rPr>
          <w:rFonts w:asciiTheme="minorHAnsi" w:hAnsiTheme="minorHAnsi"/>
          <w:sz w:val="20"/>
        </w:rPr>
        <w:t xml:space="preserve"> na lata 2014-2020, </w:t>
      </w:r>
      <w:r w:rsidR="00EB5B92" w:rsidRPr="001621D8">
        <w:rPr>
          <w:rFonts w:asciiTheme="minorHAnsi" w:hAnsiTheme="minorHAnsi"/>
          <w:sz w:val="20"/>
        </w:rPr>
        <w:t>Działanie 3.1</w:t>
      </w:r>
      <w:r w:rsidRPr="001621D8">
        <w:rPr>
          <w:rFonts w:asciiTheme="minorHAnsi" w:hAnsiTheme="minorHAnsi"/>
          <w:sz w:val="20"/>
        </w:rPr>
        <w:t>.</w:t>
      </w:r>
    </w:p>
    <w:p w14:paraId="54F5C88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Propozycja zmian Systemu (Modyfikacja) - każda proponowana zmiana Systemu lub jego funkcjonalności, odbiegająca od stanu i funkcjonalności Systemu opisanego w SIWZ i Dokumentacji, zgłoszona przez Użytkownika Końcowego w formie Zgłoszenia.</w:t>
      </w:r>
    </w:p>
    <w:p w14:paraId="741BB42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Protokół Odbioru - Protokół Odbioru Etapu lub Protokół Odbioru Produktu lub Protokół Odbioru Końcowego. </w:t>
      </w:r>
    </w:p>
    <w:p w14:paraId="65DAD0F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Końcowego - protokół potwierdzający realizację wszystkich zadań.</w:t>
      </w:r>
    </w:p>
    <w:p w14:paraId="1690B3A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Zadania - protokół potwierdzający realizację wskazanych w OPZ zadań do wykonania.</w:t>
      </w:r>
    </w:p>
    <w:p w14:paraId="484918E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Produktu - protokół będący dowodem odbioru przez Zamawiającego Produktu.</w:t>
      </w:r>
    </w:p>
    <w:p w14:paraId="374C82A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Pytania Wykonawców i odpowiedzi Zamawiającego - zbiór wszystkich zapytań i odpowiedzi do Szczegółowego Opisu Przedmiotu Zamówienia udzielonych w trakcie postępowania przetargowego.</w:t>
      </w:r>
    </w:p>
    <w:p w14:paraId="0D3DE1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Rozwiązanie Zgłoszenia -</w:t>
      </w:r>
    </w:p>
    <w:p w14:paraId="1A0FC6C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Incydentu i Problemu: spowodowanie przez Wykonawcę Normalnego Działania Systemu,</w:t>
      </w:r>
    </w:p>
    <w:p w14:paraId="6A4905FF"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Zapytania: spowodowanie przez Wykonawcę odpowiedzi na Zapytanie w taki sposób, aby wyjaśnił wszystkie przyczyny i przesłanki Zgłoszenia Zapytania przez Użytkownika Końcowego,</w:t>
      </w:r>
    </w:p>
    <w:p w14:paraId="0E77FBB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Modyfikacji - wypełnienie wszystkich zadań Wykonawcy wynikających z Zarządzania Zmianą.</w:t>
      </w:r>
    </w:p>
    <w:p w14:paraId="2BFFE9BB"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SIWZ - Specyfikacja Istotnych Warunków Zamówienia.</w:t>
      </w:r>
    </w:p>
    <w:p w14:paraId="13B66D66" w14:textId="1ED838DC"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System - spójna całość wszystkich wdrożonych elementów składających się na Przedmiot Zamówienia, tj. </w:t>
      </w:r>
      <w:r w:rsidR="000B6871" w:rsidRPr="001621D8">
        <w:rPr>
          <w:rFonts w:asciiTheme="minorHAnsi" w:hAnsiTheme="minorHAnsi"/>
          <w:sz w:val="20"/>
        </w:rPr>
        <w:t>dostawa sprzętu serwerowego i urządzeń oraz wykonanie usług informatycznych w ramach projektu pn.: „Projekt zintegrowanej informacji geodezyjno-kartograficznej Powiatu Gołdapskiego”</w:t>
      </w:r>
      <w:r w:rsidRPr="001621D8">
        <w:rPr>
          <w:rFonts w:asciiTheme="minorHAnsi" w:hAnsiTheme="minorHAnsi"/>
          <w:sz w:val="20"/>
        </w:rPr>
        <w:t xml:space="preserve"> udostępniający funkcjonalność oferowaną przez Wykonawcę, na który składają się w szczególności Oprogramowanie oraz Oprogramowania Narzędziowe, wraz z Zasobem Informacyjnym zgromadzonym w Systemie.</w:t>
      </w:r>
    </w:p>
    <w:p w14:paraId="588F99F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System Rejestracji Zgłoszeń - spójny system procedur, narzędzi informatycznych mający na celu zrealizowanie wszystkich wymagań Zamawiającego dotyczących przyjmowania i Rozwiązywania Zgłoszeń, w szczególności uruchomienie usługi Internetowego System Obsługi Help </w:t>
      </w:r>
      <w:proofErr w:type="spellStart"/>
      <w:r w:rsidRPr="001621D8">
        <w:rPr>
          <w:rFonts w:asciiTheme="minorHAnsi" w:hAnsiTheme="minorHAnsi"/>
          <w:sz w:val="20"/>
        </w:rPr>
        <w:t>Desk</w:t>
      </w:r>
      <w:proofErr w:type="spellEnd"/>
      <w:r w:rsidRPr="001621D8">
        <w:rPr>
          <w:rFonts w:asciiTheme="minorHAnsi" w:hAnsiTheme="minorHAnsi"/>
          <w:sz w:val="20"/>
        </w:rPr>
        <w:t xml:space="preserve"> w ramach Asysty i Gwarancji Jakości.</w:t>
      </w:r>
    </w:p>
    <w:p w14:paraId="1811EC7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Szkolenia - spójny, zorganizowany, dostarczony przez Wykonawcę system dedykowanych dla Zamawiającego szkoleń, o których mowa w SIWZ, przeprowadzony w sposób umożliwiający samodzielne użytkowanie oraz samodzielną obsługę i utrzymanie całego Systemu i jego wszystkich elementów przez Zamawiającego Projektu zgodnie z Załącznikiem nr 1 do SIWZ.</w:t>
      </w:r>
    </w:p>
    <w:p w14:paraId="02A8C43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 element Infrastruktury Sprzętowej.</w:t>
      </w:r>
    </w:p>
    <w:p w14:paraId="1F7BE339"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teleinformatyczne - element Infrastruktury Sprzętowej.</w:t>
      </w:r>
    </w:p>
    <w:p w14:paraId="6EC8BD80"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lastRenderedPageBreak/>
        <w:t>Usterka - każdy stan lub działanie Systemu lub Produktu, w tym działanie w trybie awaryjnym, niezgodne z SIWZ i Dokumentacją.</w:t>
      </w:r>
    </w:p>
    <w:p w14:paraId="261AC66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Utwór - wykonane w ramach realizacji Przedmiotu Zamówienia przez Wykonawcę wszelkie projekty koncepcje, opracowania, bazy danych, programy komputerowe oraz wszelkie inne utwory w rozumieniu przepisów ustawy z dnia 4 lutego 1994 r. o prawie autorskim i prawach pokrewnych (tj. Dz. U. z 2016 r., poz. 666, 1333 ze zm.)</w:t>
      </w:r>
    </w:p>
    <w:p w14:paraId="6C39E3EF"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Uwaga - opis niezgodności Produktu z wymaganiami Zamawiającego opisanymi w SIWZ i Załącznikach do SIWZ stanowiących jego integralną część, w szczególności każda Wada, Błąd lub Usterka.</w:t>
      </w:r>
    </w:p>
    <w:p w14:paraId="03EA407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Użytkownik Końcowy - Użytkownik lub inny system informatyczny bezpośrednio eksploatujący funkcje Systemu.</w:t>
      </w:r>
    </w:p>
    <w:p w14:paraId="4CB7B36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Wada - wada konstrukcyjna, materiałowa lub wykonawcza powodująca nienormalny stan lub nienormalne działanie Systemu.</w:t>
      </w:r>
    </w:p>
    <w:p w14:paraId="3E6B3E28"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Wdrożenie - całokształt prac wykonanych przez Wykonawcę w celu umożliwienia samodzielnej eksploatacji Oprogramowania przez pracowników Zamawiającego, a w szczególności czynności takich jak: dostawa, instalacja, konfiguracja oprogramowania, przygotowanie danych testowych, wykonanie testów weryfikacyjnych i wydajnościowych, przygotowanie szablonów oraz scenariuszy testowych, współudział w testach akceptacyjnych, opracowanie i dostarczenie dokumentacji technicznej i użytkownika, przeprowadzenie migracji i ładowanie danych, przeprowadzenie prezentacji funkcjonalności Systemu, szkolenie pracowników Zamawiającego oraz świadczenie usług asysty technicznej na etapie uruchomienia Modułów Systemu celem doprowadzenia do normalnej, prawidłowej eksploatacji Systemu.</w:t>
      </w:r>
    </w:p>
    <w:p w14:paraId="333C4B0A"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Web Map Service (WMS) - stworzony przez Open </w:t>
      </w:r>
      <w:proofErr w:type="spellStart"/>
      <w:r w:rsidRPr="001621D8">
        <w:rPr>
          <w:rFonts w:asciiTheme="minorHAnsi" w:hAnsiTheme="minorHAnsi"/>
          <w:sz w:val="20"/>
        </w:rPr>
        <w:t>Geospatial</w:t>
      </w:r>
      <w:proofErr w:type="spellEnd"/>
      <w:r w:rsidRPr="001621D8">
        <w:rPr>
          <w:rFonts w:asciiTheme="minorHAnsi" w:hAnsiTheme="minorHAnsi"/>
          <w:sz w:val="20"/>
        </w:rPr>
        <w:t xml:space="preserve"> </w:t>
      </w:r>
      <w:proofErr w:type="spellStart"/>
      <w:r w:rsidRPr="001621D8">
        <w:rPr>
          <w:rFonts w:asciiTheme="minorHAnsi" w:hAnsiTheme="minorHAnsi"/>
          <w:sz w:val="20"/>
        </w:rPr>
        <w:t>Consortium</w:t>
      </w:r>
      <w:proofErr w:type="spellEnd"/>
      <w:r w:rsidRPr="001621D8">
        <w:rPr>
          <w:rFonts w:asciiTheme="minorHAnsi" w:hAnsiTheme="minorHAnsi"/>
          <w:sz w:val="20"/>
        </w:rPr>
        <w:t xml:space="preserve"> (OGC) międzynarodowy standard internetowego serwisu do zapisu i udostępniania map.</w:t>
      </w:r>
    </w:p>
    <w:p w14:paraId="2B17958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Web </w:t>
      </w:r>
      <w:proofErr w:type="spellStart"/>
      <w:r w:rsidRPr="001621D8">
        <w:rPr>
          <w:rFonts w:asciiTheme="minorHAnsi" w:hAnsiTheme="minorHAnsi"/>
          <w:sz w:val="20"/>
        </w:rPr>
        <w:t>Feature</w:t>
      </w:r>
      <w:proofErr w:type="spellEnd"/>
      <w:r w:rsidRPr="001621D8">
        <w:rPr>
          <w:rFonts w:asciiTheme="minorHAnsi" w:hAnsiTheme="minorHAnsi"/>
          <w:sz w:val="20"/>
        </w:rPr>
        <w:t xml:space="preserve"> Service (WFS) - stworzony przez Open </w:t>
      </w:r>
      <w:proofErr w:type="spellStart"/>
      <w:r w:rsidRPr="001621D8">
        <w:rPr>
          <w:rFonts w:asciiTheme="minorHAnsi" w:hAnsiTheme="minorHAnsi"/>
          <w:sz w:val="20"/>
        </w:rPr>
        <w:t>Geospatial</w:t>
      </w:r>
      <w:proofErr w:type="spellEnd"/>
      <w:r w:rsidRPr="001621D8">
        <w:rPr>
          <w:rFonts w:asciiTheme="minorHAnsi" w:hAnsiTheme="minorHAnsi"/>
          <w:sz w:val="20"/>
        </w:rPr>
        <w:t xml:space="preserve"> </w:t>
      </w:r>
      <w:proofErr w:type="spellStart"/>
      <w:r w:rsidRPr="001621D8">
        <w:rPr>
          <w:rFonts w:asciiTheme="minorHAnsi" w:hAnsiTheme="minorHAnsi"/>
          <w:sz w:val="20"/>
        </w:rPr>
        <w:t>Consortium</w:t>
      </w:r>
      <w:proofErr w:type="spellEnd"/>
      <w:r w:rsidRPr="001621D8">
        <w:rPr>
          <w:rFonts w:asciiTheme="minorHAnsi" w:hAnsiTheme="minorHAnsi"/>
          <w:sz w:val="20"/>
        </w:rPr>
        <w:t xml:space="preserve"> (OGC) międzynarodowy standard internetowego serwisu do zapisu mapowego obiektów </w:t>
      </w:r>
      <w:proofErr w:type="spellStart"/>
      <w:r w:rsidRPr="001621D8">
        <w:rPr>
          <w:rFonts w:asciiTheme="minorHAnsi" w:hAnsiTheme="minorHAnsi"/>
          <w:sz w:val="20"/>
        </w:rPr>
        <w:t>geoprzestrzennych</w:t>
      </w:r>
      <w:proofErr w:type="spellEnd"/>
      <w:r w:rsidRPr="001621D8">
        <w:rPr>
          <w:rFonts w:asciiTheme="minorHAnsi" w:hAnsiTheme="minorHAnsi"/>
          <w:sz w:val="20"/>
        </w:rPr>
        <w:t>.</w:t>
      </w:r>
    </w:p>
    <w:p w14:paraId="42D110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Wiodące Przeglądarki WWW – pięć najpopularniejszych, stabilnych przeglądarek internetowych wg serwisu www.ranking.pl na dzień złożenia oferty. </w:t>
      </w:r>
    </w:p>
    <w:p w14:paraId="6979772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Wykonawca - oznacza osobę fizyczną, osobę prawną albo jednostkę organizacyjną nieposiadającą osobowości prawnej, która zostanie wyłoniona w niniejszym postępowaniu o udzielenie zamówienia publicznego.</w:t>
      </w:r>
    </w:p>
    <w:p w14:paraId="2C4F9A8C" w14:textId="77777777" w:rsidR="000B6871"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Zamawiający – </w:t>
      </w:r>
      <w:r w:rsidR="000B6871" w:rsidRPr="001621D8">
        <w:rPr>
          <w:rFonts w:asciiTheme="minorHAnsi" w:hAnsiTheme="minorHAnsi"/>
          <w:sz w:val="20"/>
        </w:rPr>
        <w:t>Powiat Gołdapski w imieniu którego działa Starostwo Powiatowe w Gołdapi. Adres – Starostwo Powiatowe w Gołdapi, ul. Krótka 1, 19-500 Gołdap</w:t>
      </w:r>
      <w:r w:rsidRPr="001621D8">
        <w:rPr>
          <w:rFonts w:asciiTheme="minorHAnsi" w:hAnsiTheme="minorHAnsi"/>
          <w:sz w:val="20"/>
        </w:rPr>
        <w:t>.</w:t>
      </w:r>
    </w:p>
    <w:p w14:paraId="6E0FA917" w14:textId="04E8B3D2"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Zapytanie - rodzaj Zgłoszenia polegający na zdefiniowaniu pytania do Wykonawcy dotyczącego Systemu jego obsługi i funkcjonowania przez Użytkownika Końcowego.</w:t>
      </w:r>
    </w:p>
    <w:p w14:paraId="69D6C7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Incydentem - efektywna działalność Wykonawcy mająca na celu przywrócenie Normalnego Działania Systemu w możliwie jak najkrótszym czasie, minimalizując zakłócenia w pracy w taki sposób, aby zapewnić osiągnięcie możliwie najwyższego poziomu dostępności Systemu.</w:t>
      </w:r>
    </w:p>
    <w:p w14:paraId="6FB6F61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Problemem - efektywna działalność Wykonawcy mająca na celu znalezienie przyczyny Incydentu i sposobu na przywrócenie poprawnego działania Systemu poprzez usunięcie przyczyny Incydentu.</w:t>
      </w:r>
    </w:p>
    <w:p w14:paraId="590C8E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Zasoby Informacyjne Systemu (Zasoby Informacyjne) - zbiór danych i ich metadanych lub inna informacja przechowywana i przetwarzana w Systemie będących własnością Zamawiającego.</w:t>
      </w:r>
    </w:p>
    <w:p w14:paraId="51B8287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Zdarzenie - Zapytanie, Modyfikacja oraz każde nienormalne działanie Systemu, które ma negatywny wpływ na działanie Systemu, jego elementów lub funkcjonalności, tzn. sytuacja, w której zachowanie Oprogramowania albo wynik działania jest odmienny od zamierzonego określonego w Dokumentacji Użytkowej Oprogramowania, które nie jest spowodowane niezgodnym z Dokumentacją działaniem Użytkownika Końcowego. Kategorie Zdarzeń:</w:t>
      </w:r>
    </w:p>
    <w:p w14:paraId="20F4892A"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Kategoria A (sytuacja awaryjna / Awaria) (Zdarzenie Krytyczne) - oznacza wynikające z przyczyn leżących po stronie Systemu lub po stronie prawidłowej obsługi i użytkowania Systemu zdarzenie powodujące całkowite zatrzymanie pracy lub niedostępność Systemu lub jednego z Modułów, utratę danych, naruszenie ich spójności lub zdarzenie uniemożliwiające działanie jednej z funkcji Systemu lub Modułu, tak, że dalsza praca dowolnej części Systemu lub jednego z Modułów uniemożliwia prowadzenie bieżącej działalności Zamawiającego przy użyciu Systemu. Do kategorii A należą, między innymi takie zdarzenia jak:</w:t>
      </w:r>
    </w:p>
    <w:p w14:paraId="603ECB60"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lastRenderedPageBreak/>
        <w:t>•</w:t>
      </w:r>
      <w:r w:rsidRPr="001621D8">
        <w:rPr>
          <w:rFonts w:asciiTheme="minorHAnsi" w:hAnsiTheme="minorHAnsi"/>
          <w:sz w:val="20"/>
        </w:rPr>
        <w:tab/>
        <w:t>spadek wydajności Systemu (Wydłużenie czasu odpowiedzi Systemu powyżej 1 minuty);</w:t>
      </w:r>
    </w:p>
    <w:p w14:paraId="640D07C7"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Użytkownik Końcowy nie może zapisać lub odtworzyć wyników pracy;</w:t>
      </w:r>
    </w:p>
    <w:p w14:paraId="62F03854"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nie odpowiada na żądania Użytkownika;</w:t>
      </w:r>
    </w:p>
    <w:p w14:paraId="34ADE2F5"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generuje komunikat błędu;</w:t>
      </w:r>
    </w:p>
    <w:p w14:paraId="0DE88ED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pomimo posiadanych przez Użytkownika Końcowego uprawnień odmawia dostępu, lub udostępnia zasób osobie nieuprawnionej;</w:t>
      </w:r>
    </w:p>
    <w:p w14:paraId="2DBBE28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działania w Systemie nie są możliwe do zrealizowania;</w:t>
      </w:r>
    </w:p>
    <w:p w14:paraId="1BED755D"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utrata Zasobów Informacyjnych z Systemu.</w:t>
      </w:r>
    </w:p>
    <w:p w14:paraId="7FBC25FB" w14:textId="77777777" w:rsidR="003A4383" w:rsidRPr="001621D8" w:rsidRDefault="003A4383" w:rsidP="003F11F5">
      <w:pPr>
        <w:numPr>
          <w:ilvl w:val="0"/>
          <w:numId w:val="4"/>
        </w:numPr>
        <w:spacing w:before="120" w:after="120" w:line="259" w:lineRule="auto"/>
        <w:ind w:left="851" w:hanging="426"/>
        <w:contextualSpacing/>
        <w:jc w:val="both"/>
        <w:rPr>
          <w:rFonts w:asciiTheme="minorHAnsi" w:hAnsiTheme="minorHAnsi"/>
          <w:sz w:val="20"/>
        </w:rPr>
      </w:pPr>
      <w:r w:rsidRPr="001621D8">
        <w:rPr>
          <w:rFonts w:asciiTheme="minorHAnsi" w:hAnsiTheme="minorHAnsi"/>
          <w:sz w:val="20"/>
        </w:rPr>
        <w:t xml:space="preserve">Kategoria B - oznacza wynikające z przyczyn leżących po stronie Systemu lub po stronie prawidłowej obsługi i użytkowania Systemu zdarzenie powodujące nieprawidłowe działanie Systemu lub jednego z Modułów, ale umożliwiające jego użytkowanie. Zdarzenie kategorii B charakteryzuje się zmniejszeniem funkcjonalności Systemu, znacząco utrudniającym korzystanie z Systemu. Do kategorii B należą, między innymi takie zdarzenia jak: </w:t>
      </w:r>
    </w:p>
    <w:p w14:paraId="700A0D0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10 do 60 sekund)</w:t>
      </w:r>
    </w:p>
    <w:p w14:paraId="4CA3000A"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nieprawidłowe działanie Systemu, lub jego części tj. każde działanie niezgodne z przeznaczeniem Systemu, Modułu, usługi Systemu, lub niespełnienie wymogów stawianych Systemowi przez Zamawiającego w Dokumentacji.</w:t>
      </w:r>
    </w:p>
    <w:p w14:paraId="24455D85"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występują istotne ograniczenia w działaniu Systemu, (ale niepowodujące przeciążenia systemu);</w:t>
      </w:r>
    </w:p>
    <w:p w14:paraId="142181A6"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awaria powodująca ograniczenie wydajności Systemu lub konieczność przełączenia się na rozwiązanie zapasowe z wyłączeniem sytuacji objętych kategorią A;</w:t>
      </w:r>
    </w:p>
    <w:p w14:paraId="647777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 xml:space="preserve">wystąpiły błędy odczytu/zapisu danych- bez utraty danych; tzn. nieprawidłowe wyświetlanie odczytanych danych, lub niepoprawna forma zapisania danych; </w:t>
      </w:r>
    </w:p>
    <w:p w14:paraId="56426DE9"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 xml:space="preserve">Kategoria C - wynikające z przyczyn leżących po stronie Systemu lub po stronie prawidłowej obsługi i użytkowania Systemu zdarzenie, inne niż w kategoriach A i B, w wyniku, którego, dowolna część Systemu - oprogramowanie, platforma sprzętowa, akcesoria, itp.; utraciła swoją funkcjonalność. Do kategorii C należą, między innymi takie zdarzenia jak </w:t>
      </w:r>
    </w:p>
    <w:p w14:paraId="4D7F776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5 do 10 sekund);</w:t>
      </w:r>
    </w:p>
    <w:p w14:paraId="2E14C2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każdy inne Zdarzenie niebędące Zdarzeniem Kategorii A lub B.</w:t>
      </w:r>
    </w:p>
    <w:p w14:paraId="6D889D6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Wykonawcy - zespół pracowników Wykonawcy posiadający niezbędną wiedzę i doświadczenie z zakresu poszczególnych aplikacji Systemu oferowanego przez Wykonawcę oraz usług związanych z ich wdrożeniem.</w:t>
      </w:r>
    </w:p>
    <w:p w14:paraId="2D0B552E"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Zamawiającego - zespół składający się z pracowników Zamawiającego posiadających merytoryczną, gospodarczą i ekonomiczną wiedzę w zakresie każdego z wdrażanych Systemów oraz ewentualnie pracowników działów informatyki, oddelegowanych decyzją Zamawiającego do zadań związanych z Wdrożeniem Systemu.</w:t>
      </w:r>
    </w:p>
    <w:p w14:paraId="26CF9AC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Zgłoszenie - Incydent lub Problem zgłoszony przez Użytkownika Końcowego dotyczący Systemu. W szczególności Zgłoszeniem mogą być również Modyfikacje, Zapytania oraz Zmiany Konfiguracji Systemu.</w:t>
      </w:r>
    </w:p>
    <w:p w14:paraId="0570BE2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Zmiana Konfiguracji Systemu - jakakolwiek zmiana parametrów Systemu wobec zdefiniowanych w SIWZ i Dokumentacji.</w:t>
      </w:r>
    </w:p>
    <w:p w14:paraId="513C729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XML - XML (ang. </w:t>
      </w:r>
      <w:proofErr w:type="spellStart"/>
      <w:r w:rsidRPr="001621D8">
        <w:rPr>
          <w:rFonts w:asciiTheme="minorHAnsi" w:hAnsiTheme="minorHAnsi"/>
          <w:sz w:val="20"/>
        </w:rPr>
        <w:t>Extensible</w:t>
      </w:r>
      <w:proofErr w:type="spellEnd"/>
      <w:r w:rsidRPr="001621D8">
        <w:rPr>
          <w:rFonts w:asciiTheme="minorHAnsi" w:hAnsiTheme="minorHAnsi"/>
          <w:sz w:val="20"/>
        </w:rPr>
        <w:t xml:space="preserve"> </w:t>
      </w:r>
      <w:proofErr w:type="spellStart"/>
      <w:r w:rsidRPr="001621D8">
        <w:rPr>
          <w:rFonts w:asciiTheme="minorHAnsi" w:hAnsiTheme="minorHAnsi"/>
          <w:sz w:val="20"/>
        </w:rPr>
        <w:t>Markup</w:t>
      </w:r>
      <w:proofErr w:type="spellEnd"/>
      <w:r w:rsidRPr="001621D8">
        <w:rPr>
          <w:rFonts w:asciiTheme="minorHAnsi" w:hAnsiTheme="minorHAnsi"/>
          <w:sz w:val="20"/>
        </w:rPr>
        <w:t xml:space="preserve"> Language) to uniwersalny język formalny przeznaczony do reprezentowania różnych danych w ustrukturalizowany sposób.</w:t>
      </w:r>
    </w:p>
    <w:p w14:paraId="17047461"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XSD - Język definicji schematu XML (XML </w:t>
      </w:r>
      <w:proofErr w:type="spellStart"/>
      <w:r w:rsidRPr="001621D8">
        <w:rPr>
          <w:rFonts w:asciiTheme="minorHAnsi" w:hAnsiTheme="minorHAnsi"/>
          <w:sz w:val="20"/>
        </w:rPr>
        <w:t>Schema</w:t>
      </w:r>
      <w:proofErr w:type="spellEnd"/>
      <w:r w:rsidRPr="001621D8">
        <w:rPr>
          <w:rFonts w:asciiTheme="minorHAnsi" w:hAnsiTheme="minorHAnsi"/>
          <w:sz w:val="20"/>
        </w:rPr>
        <w:t xml:space="preserve"> Definition) służy do definiowania struktury dokumentów XML. Jego podstawowym zadaniem jest umożliwianie aplikacjom takiego opisywania dokumentów XML, aby inne aplikacje używające tych dokumentów mogły zakładać, że dokument jest zgodny z przewidzianą strukturą. Język XSD, popierany przez konsorcjum World </w:t>
      </w:r>
      <w:proofErr w:type="spellStart"/>
      <w:r w:rsidRPr="001621D8">
        <w:rPr>
          <w:rFonts w:asciiTheme="minorHAnsi" w:hAnsiTheme="minorHAnsi"/>
          <w:sz w:val="20"/>
        </w:rPr>
        <w:t>Wide</w:t>
      </w:r>
      <w:proofErr w:type="spellEnd"/>
      <w:r w:rsidRPr="001621D8">
        <w:rPr>
          <w:rFonts w:asciiTheme="minorHAnsi" w:hAnsiTheme="minorHAnsi"/>
          <w:sz w:val="20"/>
        </w:rPr>
        <w:t xml:space="preserve"> Web </w:t>
      </w:r>
      <w:proofErr w:type="spellStart"/>
      <w:r w:rsidRPr="001621D8">
        <w:rPr>
          <w:rFonts w:asciiTheme="minorHAnsi" w:hAnsiTheme="minorHAnsi"/>
          <w:sz w:val="20"/>
        </w:rPr>
        <w:t>Consortium</w:t>
      </w:r>
      <w:proofErr w:type="spellEnd"/>
      <w:r w:rsidRPr="001621D8">
        <w:rPr>
          <w:rFonts w:asciiTheme="minorHAnsi" w:hAnsiTheme="minorHAnsi"/>
          <w:sz w:val="20"/>
        </w:rPr>
        <w:t xml:space="preserve"> (W3C), zawiera dziesiątki definicji i poleceń deklaracyjnych, które umożliwiają opis struktury dokumentów.</w:t>
      </w:r>
    </w:p>
    <w:p w14:paraId="20F174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lang w:val="en-US"/>
        </w:rPr>
        <w:lastRenderedPageBreak/>
        <w:t xml:space="preserve">XSLT </w:t>
      </w:r>
      <w:proofErr w:type="spellStart"/>
      <w:r w:rsidRPr="001621D8">
        <w:rPr>
          <w:rFonts w:asciiTheme="minorHAnsi" w:hAnsiTheme="minorHAnsi"/>
          <w:sz w:val="20"/>
          <w:lang w:val="en-US"/>
        </w:rPr>
        <w:t>i</w:t>
      </w:r>
      <w:proofErr w:type="spellEnd"/>
      <w:r w:rsidRPr="001621D8">
        <w:rPr>
          <w:rFonts w:asciiTheme="minorHAnsi" w:hAnsiTheme="minorHAnsi"/>
          <w:sz w:val="20"/>
          <w:lang w:val="en-US"/>
        </w:rPr>
        <w:t xml:space="preserve"> XSL - XSL (</w:t>
      </w:r>
      <w:proofErr w:type="spellStart"/>
      <w:r w:rsidRPr="001621D8">
        <w:rPr>
          <w:rFonts w:asciiTheme="minorHAnsi" w:hAnsiTheme="minorHAnsi"/>
          <w:sz w:val="20"/>
          <w:lang w:val="en-US"/>
        </w:rPr>
        <w:t>ang.</w:t>
      </w:r>
      <w:proofErr w:type="spellEnd"/>
      <w:r w:rsidRPr="001621D8">
        <w:rPr>
          <w:rFonts w:asciiTheme="minorHAnsi" w:hAnsiTheme="minorHAnsi"/>
          <w:sz w:val="20"/>
          <w:lang w:val="en-US"/>
        </w:rPr>
        <w:t xml:space="preserve"> </w:t>
      </w:r>
      <w:r w:rsidRPr="001621D8">
        <w:rPr>
          <w:rFonts w:asciiTheme="minorHAnsi" w:hAnsiTheme="minorHAnsi"/>
          <w:sz w:val="20"/>
        </w:rPr>
        <w:t xml:space="preserve">Extensible </w:t>
      </w:r>
      <w:proofErr w:type="spellStart"/>
      <w:r w:rsidRPr="001621D8">
        <w:rPr>
          <w:rFonts w:asciiTheme="minorHAnsi" w:hAnsiTheme="minorHAnsi"/>
          <w:sz w:val="20"/>
        </w:rPr>
        <w:t>Stylesheet</w:t>
      </w:r>
      <w:proofErr w:type="spellEnd"/>
      <w:r w:rsidRPr="001621D8">
        <w:rPr>
          <w:rFonts w:asciiTheme="minorHAnsi" w:hAnsiTheme="minorHAnsi"/>
          <w:sz w:val="20"/>
        </w:rPr>
        <w:t xml:space="preserve"> Language) - opisuje sposób prezentacji i przekształceń dokumentów zapisanych w XML. XSLT (ang. </w:t>
      </w:r>
      <w:proofErr w:type="spellStart"/>
      <w:r w:rsidRPr="001621D8">
        <w:rPr>
          <w:rFonts w:asciiTheme="minorHAnsi" w:hAnsiTheme="minorHAnsi"/>
          <w:sz w:val="20"/>
        </w:rPr>
        <w:t>Extensible</w:t>
      </w:r>
      <w:proofErr w:type="spellEnd"/>
      <w:r w:rsidRPr="001621D8">
        <w:rPr>
          <w:rFonts w:asciiTheme="minorHAnsi" w:hAnsiTheme="minorHAnsi"/>
          <w:sz w:val="20"/>
        </w:rPr>
        <w:t xml:space="preserve"> </w:t>
      </w:r>
      <w:proofErr w:type="spellStart"/>
      <w:r w:rsidRPr="001621D8">
        <w:rPr>
          <w:rFonts w:asciiTheme="minorHAnsi" w:hAnsiTheme="minorHAnsi"/>
          <w:sz w:val="20"/>
        </w:rPr>
        <w:t>Stylesheet</w:t>
      </w:r>
      <w:proofErr w:type="spellEnd"/>
      <w:r w:rsidRPr="001621D8">
        <w:rPr>
          <w:rFonts w:asciiTheme="minorHAnsi" w:hAnsiTheme="minorHAnsi"/>
          <w:sz w:val="20"/>
        </w:rPr>
        <w:t xml:space="preserve"> Language: </w:t>
      </w:r>
      <w:proofErr w:type="spellStart"/>
      <w:r w:rsidRPr="001621D8">
        <w:rPr>
          <w:rFonts w:asciiTheme="minorHAnsi" w:hAnsiTheme="minorHAnsi"/>
          <w:sz w:val="20"/>
        </w:rPr>
        <w:t>Transformations</w:t>
      </w:r>
      <w:proofErr w:type="spellEnd"/>
      <w:r w:rsidRPr="001621D8">
        <w:rPr>
          <w:rFonts w:asciiTheme="minorHAnsi" w:hAnsiTheme="minorHAnsi"/>
          <w:sz w:val="20"/>
        </w:rPr>
        <w:t>) jest podzbiorem XSL. Język XSL jest używany do definiowania formatowania dokumentów XML, a język XSLT zawiera szablony i polecenia służące do manipulowania strukturą danych</w:t>
      </w:r>
    </w:p>
    <w:p w14:paraId="6A037C86" w14:textId="77777777" w:rsidR="003A4383" w:rsidRPr="00FE7997" w:rsidRDefault="003A4383" w:rsidP="003A4383">
      <w:pPr>
        <w:pStyle w:val="Akapitzlist"/>
        <w:spacing w:before="120" w:after="120" w:line="259" w:lineRule="auto"/>
        <w:ind w:left="0"/>
        <w:jc w:val="both"/>
        <w:rPr>
          <w:rFonts w:asciiTheme="minorHAnsi" w:hAnsiTheme="minorHAnsi"/>
          <w:b/>
          <w:sz w:val="20"/>
        </w:rPr>
      </w:pPr>
    </w:p>
    <w:p w14:paraId="22CD2322" w14:textId="77777777" w:rsidR="003A4383" w:rsidRPr="00FE7997" w:rsidRDefault="003A4383" w:rsidP="003A4383">
      <w:pPr>
        <w:spacing w:before="120" w:after="120" w:line="259" w:lineRule="auto"/>
        <w:rPr>
          <w:rFonts w:asciiTheme="minorHAnsi" w:hAnsiTheme="minorHAnsi"/>
          <w:sz w:val="18"/>
        </w:rPr>
      </w:pPr>
    </w:p>
    <w:p w14:paraId="32C98BE5" w14:textId="77777777" w:rsidR="003A4383" w:rsidRPr="00FE7997" w:rsidRDefault="003A4383" w:rsidP="003A4383">
      <w:pPr>
        <w:spacing w:before="120" w:after="120" w:line="259" w:lineRule="auto"/>
        <w:rPr>
          <w:rFonts w:asciiTheme="minorHAnsi" w:hAnsiTheme="minorHAnsi"/>
          <w:color w:val="FF0000"/>
        </w:rPr>
      </w:pPr>
    </w:p>
    <w:p w14:paraId="79ADA956" w14:textId="77777777" w:rsidR="001F27FF" w:rsidRPr="00FE7997" w:rsidRDefault="001F27FF" w:rsidP="003A4383">
      <w:pPr>
        <w:rPr>
          <w:rFonts w:asciiTheme="minorHAnsi" w:hAnsiTheme="minorHAnsi"/>
        </w:rPr>
      </w:pPr>
      <w:bookmarkStart w:id="0" w:name="_GoBack"/>
      <w:bookmarkEnd w:id="0"/>
    </w:p>
    <w:sectPr w:rsidR="001F27FF" w:rsidRPr="00FE7997" w:rsidSect="00315D0B">
      <w:headerReference w:type="default" r:id="rId8"/>
      <w:footerReference w:type="default" r:id="rId9"/>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3698" w14:textId="77777777" w:rsidR="00B867A1" w:rsidRDefault="00B867A1" w:rsidP="00315D0B">
      <w:pPr>
        <w:spacing w:after="0" w:line="240" w:lineRule="auto"/>
      </w:pPr>
      <w:r>
        <w:separator/>
      </w:r>
    </w:p>
  </w:endnote>
  <w:endnote w:type="continuationSeparator" w:id="0">
    <w:p w14:paraId="28D45DB6" w14:textId="77777777" w:rsidR="00B867A1" w:rsidRDefault="00B867A1"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Narrow,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48F9" w14:textId="77777777" w:rsidR="00D902D4" w:rsidRDefault="00D902D4" w:rsidP="00315D0B">
    <w:pPr>
      <w:pStyle w:val="Stopka"/>
      <w:pBdr>
        <w:top w:val="single" w:sz="4" w:space="1" w:color="auto"/>
      </w:pBdr>
      <w:jc w:val="center"/>
      <w:rPr>
        <w:rFonts w:cs="Calibri"/>
        <w:sz w:val="16"/>
        <w:szCs w:val="16"/>
      </w:rPr>
    </w:pPr>
  </w:p>
  <w:p w14:paraId="0BA0707F" w14:textId="77777777" w:rsidR="00D902D4" w:rsidRPr="00315D0B" w:rsidRDefault="00D902D4"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223DDC">
      <w:rPr>
        <w:rFonts w:cs="Calibri"/>
        <w:b/>
        <w:bCs/>
        <w:noProof/>
        <w:sz w:val="16"/>
        <w:szCs w:val="16"/>
      </w:rPr>
      <w:t>21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223DDC">
      <w:rPr>
        <w:rFonts w:cs="Calibri"/>
        <w:b/>
        <w:bCs/>
        <w:noProof/>
        <w:sz w:val="16"/>
        <w:szCs w:val="16"/>
      </w:rPr>
      <w:t>21</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45AF0" w14:textId="77777777" w:rsidR="00B867A1" w:rsidRDefault="00B867A1" w:rsidP="00315D0B">
      <w:pPr>
        <w:spacing w:after="0" w:line="240" w:lineRule="auto"/>
      </w:pPr>
      <w:r>
        <w:separator/>
      </w:r>
    </w:p>
  </w:footnote>
  <w:footnote w:type="continuationSeparator" w:id="0">
    <w:p w14:paraId="65C312C1" w14:textId="77777777" w:rsidR="00B867A1" w:rsidRDefault="00B867A1" w:rsidP="0031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4B88" w14:textId="44C2725D" w:rsidR="00D902D4" w:rsidRDefault="00D902D4" w:rsidP="00315D0B">
    <w:pPr>
      <w:pStyle w:val="Nagwek"/>
      <w:pBdr>
        <w:bottom w:val="single" w:sz="4" w:space="1" w:color="auto"/>
      </w:pBdr>
      <w:jc w:val="center"/>
    </w:pPr>
    <w:r w:rsidRPr="009303F6">
      <w:rPr>
        <w:noProof/>
        <w:szCs w:val="20"/>
        <w:lang w:eastAsia="pl-PL"/>
      </w:rPr>
      <w:drawing>
        <wp:inline distT="0" distB="0" distL="0" distR="0" wp14:anchorId="72AA4322" wp14:editId="08DE5808">
          <wp:extent cx="5715000" cy="7543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A10"/>
    <w:multiLevelType w:val="hybridMultilevel"/>
    <w:tmpl w:val="61F20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879C5"/>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3D5283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B9682D"/>
    <w:multiLevelType w:val="hybridMultilevel"/>
    <w:tmpl w:val="FD7C3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446C0"/>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F661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77845"/>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948F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BC13587"/>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A26717"/>
    <w:multiLevelType w:val="hybridMultilevel"/>
    <w:tmpl w:val="B134C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5799A"/>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374A5D8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B5778"/>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D11D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446A4A7E"/>
    <w:multiLevelType w:val="hybridMultilevel"/>
    <w:tmpl w:val="A76C5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464EE3"/>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4D905FE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15:restartNumberingAfterBreak="0">
    <w:nsid w:val="508D79E4"/>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65E2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7333F2"/>
    <w:multiLevelType w:val="hybridMultilevel"/>
    <w:tmpl w:val="0CBAA348"/>
    <w:lvl w:ilvl="0" w:tplc="5AAC146A">
      <w:start w:val="1"/>
      <w:numFmt w:val="lowerLetter"/>
      <w:lvlText w:val="%1)"/>
      <w:lvlJc w:val="left"/>
      <w:pPr>
        <w:ind w:left="1146" w:hanging="360"/>
      </w:pPr>
      <w:rPr>
        <w:rFonts w:eastAsia="Times New Roman" w:cs="Arial" w:hint="default"/>
        <w:strike w:val="0"/>
        <w:color w:val="000000"/>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3E507DB"/>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 w15:restartNumberingAfterBreak="0">
    <w:nsid w:val="63F02DF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5A0A9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6960C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D4EB1"/>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15:restartNumberingAfterBreak="0">
    <w:nsid w:val="750C208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682CE9"/>
    <w:multiLevelType w:val="hybridMultilevel"/>
    <w:tmpl w:val="BE706C80"/>
    <w:lvl w:ilvl="0" w:tplc="ECFE4BB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2692C"/>
    <w:multiLevelType w:val="hybridMultilevel"/>
    <w:tmpl w:val="16D2DD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70B1B"/>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9"/>
  </w:num>
  <w:num w:numId="3">
    <w:abstractNumId w:val="0"/>
  </w:num>
  <w:num w:numId="4">
    <w:abstractNumId w:val="14"/>
  </w:num>
  <w:num w:numId="5">
    <w:abstractNumId w:val="9"/>
  </w:num>
  <w:num w:numId="6">
    <w:abstractNumId w:val="3"/>
  </w:num>
  <w:num w:numId="7">
    <w:abstractNumId w:val="25"/>
  </w:num>
  <w:num w:numId="8">
    <w:abstractNumId w:val="26"/>
  </w:num>
  <w:num w:numId="9">
    <w:abstractNumId w:val="21"/>
  </w:num>
  <w:num w:numId="10">
    <w:abstractNumId w:val="19"/>
  </w:num>
  <w:num w:numId="11">
    <w:abstractNumId w:val="22"/>
  </w:num>
  <w:num w:numId="12">
    <w:abstractNumId w:val="4"/>
  </w:num>
  <w:num w:numId="13">
    <w:abstractNumId w:val="7"/>
  </w:num>
  <w:num w:numId="14">
    <w:abstractNumId w:val="17"/>
  </w:num>
  <w:num w:numId="15">
    <w:abstractNumId w:val="23"/>
  </w:num>
  <w:num w:numId="16">
    <w:abstractNumId w:val="28"/>
  </w:num>
  <w:num w:numId="17">
    <w:abstractNumId w:val="5"/>
  </w:num>
  <w:num w:numId="18">
    <w:abstractNumId w:val="27"/>
  </w:num>
  <w:num w:numId="19">
    <w:abstractNumId w:val="18"/>
  </w:num>
  <w:num w:numId="20">
    <w:abstractNumId w:val="24"/>
  </w:num>
  <w:num w:numId="21">
    <w:abstractNumId w:val="13"/>
  </w:num>
  <w:num w:numId="22">
    <w:abstractNumId w:val="16"/>
  </w:num>
  <w:num w:numId="23">
    <w:abstractNumId w:val="20"/>
  </w:num>
  <w:num w:numId="24">
    <w:abstractNumId w:val="2"/>
  </w:num>
  <w:num w:numId="25">
    <w:abstractNumId w:val="10"/>
  </w:num>
  <w:num w:numId="26">
    <w:abstractNumId w:val="15"/>
  </w:num>
  <w:num w:numId="27">
    <w:abstractNumId w:val="6"/>
  </w:num>
  <w:num w:numId="28">
    <w:abstractNumId w:val="1"/>
  </w:num>
  <w:num w:numId="29">
    <w:abstractNumId w:val="12"/>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0B"/>
    <w:rsid w:val="000140EB"/>
    <w:rsid w:val="0001535E"/>
    <w:rsid w:val="000477C9"/>
    <w:rsid w:val="0006689C"/>
    <w:rsid w:val="000748AE"/>
    <w:rsid w:val="00082B03"/>
    <w:rsid w:val="000A6A51"/>
    <w:rsid w:val="000B6871"/>
    <w:rsid w:val="000C1884"/>
    <w:rsid w:val="000C33B0"/>
    <w:rsid w:val="000C36C8"/>
    <w:rsid w:val="00105AF6"/>
    <w:rsid w:val="00105F0A"/>
    <w:rsid w:val="00111481"/>
    <w:rsid w:val="0012371E"/>
    <w:rsid w:val="00137D38"/>
    <w:rsid w:val="001621D8"/>
    <w:rsid w:val="001662A8"/>
    <w:rsid w:val="0019361F"/>
    <w:rsid w:val="001A0423"/>
    <w:rsid w:val="001B57CD"/>
    <w:rsid w:val="001D5EE5"/>
    <w:rsid w:val="001E52EC"/>
    <w:rsid w:val="001F0A4A"/>
    <w:rsid w:val="001F27FF"/>
    <w:rsid w:val="001F2D56"/>
    <w:rsid w:val="001F5706"/>
    <w:rsid w:val="00220A77"/>
    <w:rsid w:val="00223DDC"/>
    <w:rsid w:val="002246B1"/>
    <w:rsid w:val="002248A1"/>
    <w:rsid w:val="002250B6"/>
    <w:rsid w:val="0022539E"/>
    <w:rsid w:val="00263A4B"/>
    <w:rsid w:val="0027601C"/>
    <w:rsid w:val="0028347E"/>
    <w:rsid w:val="00290160"/>
    <w:rsid w:val="002B70EC"/>
    <w:rsid w:val="00315D0B"/>
    <w:rsid w:val="00326D2B"/>
    <w:rsid w:val="00332FE9"/>
    <w:rsid w:val="00335E69"/>
    <w:rsid w:val="00345098"/>
    <w:rsid w:val="00360485"/>
    <w:rsid w:val="00364CCE"/>
    <w:rsid w:val="003655D8"/>
    <w:rsid w:val="0036794C"/>
    <w:rsid w:val="00385162"/>
    <w:rsid w:val="003A4383"/>
    <w:rsid w:val="003A5F19"/>
    <w:rsid w:val="003B594F"/>
    <w:rsid w:val="003F11F5"/>
    <w:rsid w:val="003F2956"/>
    <w:rsid w:val="003F74B2"/>
    <w:rsid w:val="00421489"/>
    <w:rsid w:val="0046589E"/>
    <w:rsid w:val="0049024E"/>
    <w:rsid w:val="004A6215"/>
    <w:rsid w:val="004A6A24"/>
    <w:rsid w:val="004B468B"/>
    <w:rsid w:val="00544A0F"/>
    <w:rsid w:val="00547B10"/>
    <w:rsid w:val="00583024"/>
    <w:rsid w:val="00591926"/>
    <w:rsid w:val="005E13D9"/>
    <w:rsid w:val="005E663D"/>
    <w:rsid w:val="00622FC0"/>
    <w:rsid w:val="006421FF"/>
    <w:rsid w:val="006833FA"/>
    <w:rsid w:val="006B02F8"/>
    <w:rsid w:val="006E3CD5"/>
    <w:rsid w:val="00716E4F"/>
    <w:rsid w:val="00793A91"/>
    <w:rsid w:val="007B57C3"/>
    <w:rsid w:val="007C27E4"/>
    <w:rsid w:val="007E6AFC"/>
    <w:rsid w:val="007F3FD8"/>
    <w:rsid w:val="007F598A"/>
    <w:rsid w:val="00806910"/>
    <w:rsid w:val="00843190"/>
    <w:rsid w:val="0086624D"/>
    <w:rsid w:val="00897988"/>
    <w:rsid w:val="008C6A25"/>
    <w:rsid w:val="008F12B4"/>
    <w:rsid w:val="008F5316"/>
    <w:rsid w:val="009027AF"/>
    <w:rsid w:val="00921361"/>
    <w:rsid w:val="00937B41"/>
    <w:rsid w:val="00945E0C"/>
    <w:rsid w:val="009517CE"/>
    <w:rsid w:val="0095669A"/>
    <w:rsid w:val="00964E28"/>
    <w:rsid w:val="00973104"/>
    <w:rsid w:val="00973453"/>
    <w:rsid w:val="00976296"/>
    <w:rsid w:val="00991E32"/>
    <w:rsid w:val="00992FCA"/>
    <w:rsid w:val="009C27C8"/>
    <w:rsid w:val="00A11503"/>
    <w:rsid w:val="00A36239"/>
    <w:rsid w:val="00A36DFD"/>
    <w:rsid w:val="00A56310"/>
    <w:rsid w:val="00A7543C"/>
    <w:rsid w:val="00AA4AE6"/>
    <w:rsid w:val="00AB5E77"/>
    <w:rsid w:val="00AC52DE"/>
    <w:rsid w:val="00AD0335"/>
    <w:rsid w:val="00AD20E6"/>
    <w:rsid w:val="00B139D0"/>
    <w:rsid w:val="00B2372F"/>
    <w:rsid w:val="00B33BA2"/>
    <w:rsid w:val="00B55C76"/>
    <w:rsid w:val="00B867A1"/>
    <w:rsid w:val="00BB5D05"/>
    <w:rsid w:val="00BD4B75"/>
    <w:rsid w:val="00BD62A4"/>
    <w:rsid w:val="00C523AF"/>
    <w:rsid w:val="00C604DA"/>
    <w:rsid w:val="00C61BA9"/>
    <w:rsid w:val="00C71E01"/>
    <w:rsid w:val="00CC0DB5"/>
    <w:rsid w:val="00CC1B6D"/>
    <w:rsid w:val="00CC2B32"/>
    <w:rsid w:val="00CC7E97"/>
    <w:rsid w:val="00D11BF4"/>
    <w:rsid w:val="00D46625"/>
    <w:rsid w:val="00D500B2"/>
    <w:rsid w:val="00D87BE7"/>
    <w:rsid w:val="00D902D4"/>
    <w:rsid w:val="00DB690D"/>
    <w:rsid w:val="00DF298F"/>
    <w:rsid w:val="00E07DF1"/>
    <w:rsid w:val="00E10157"/>
    <w:rsid w:val="00E16215"/>
    <w:rsid w:val="00E30A7C"/>
    <w:rsid w:val="00E400AD"/>
    <w:rsid w:val="00E5364E"/>
    <w:rsid w:val="00E90549"/>
    <w:rsid w:val="00EA6C97"/>
    <w:rsid w:val="00EB5B92"/>
    <w:rsid w:val="00EE1F2B"/>
    <w:rsid w:val="00EE2DD4"/>
    <w:rsid w:val="00F30FF0"/>
    <w:rsid w:val="00F429DA"/>
    <w:rsid w:val="00F55AD8"/>
    <w:rsid w:val="00F70DCF"/>
    <w:rsid w:val="00F81F64"/>
    <w:rsid w:val="00F8313E"/>
    <w:rsid w:val="00F8328F"/>
    <w:rsid w:val="00FA3D1E"/>
    <w:rsid w:val="00FC0BC1"/>
    <w:rsid w:val="00FD288C"/>
    <w:rsid w:val="00FE443A"/>
    <w:rsid w:val="00FE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D30808E1-20D4-4F85-99D2-51A4D63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383"/>
    <w:pPr>
      <w:spacing w:after="200" w:line="276" w:lineRule="auto"/>
    </w:pPr>
    <w:rPr>
      <w:rFonts w:ascii="Calibri" w:eastAsia="Calibri" w:hAnsi="Calibri" w:cs="Times New Roman"/>
    </w:rPr>
  </w:style>
  <w:style w:type="paragraph" w:styleId="Nagwek1">
    <w:name w:val="heading 1"/>
    <w:basedOn w:val="Normalny"/>
    <w:next w:val="Normalny"/>
    <w:link w:val="Nagwek1Znak"/>
    <w:autoRedefine/>
    <w:qFormat/>
    <w:rsid w:val="006833FA"/>
    <w:pPr>
      <w:keepNext/>
      <w:keepLines/>
      <w:numPr>
        <w:numId w:val="2"/>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1D5EE5"/>
    <w:pPr>
      <w:keepNext/>
      <w:keepLines/>
      <w:numPr>
        <w:ilvl w:val="1"/>
        <w:numId w:val="1"/>
      </w:numPr>
      <w:spacing w:before="240" w:after="240" w:line="360" w:lineRule="auto"/>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1D5EE5"/>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
    <w:basedOn w:val="Normalny"/>
    <w:link w:val="AkapitzlistZnak"/>
    <w:uiPriority w:val="99"/>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
    <w:link w:val="Akapitzlist"/>
    <w:uiPriority w:val="99"/>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CC0DB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hAnsi="Arial"/>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105F0A"/>
    <w:pPr>
      <w:spacing w:beforeAutospacing="1" w:afterAutospacing="1" w:line="240" w:lineRule="auto"/>
    </w:pPr>
    <w:rPr>
      <w:rFonts w:ascii="Times New Roman" w:eastAsia="Times New Roman" w:hAnsi="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hAnsi="Arial"/>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hAnsi="Arial"/>
      <w:b/>
      <w:smallCaps/>
    </w:rPr>
  </w:style>
  <w:style w:type="paragraph" w:customStyle="1" w:styleId="KubaturaPodpunkt">
    <w:name w:val="Kubatura_Podpunkt"/>
    <w:basedOn w:val="Normalny"/>
    <w:qFormat/>
    <w:rsid w:val="00105F0A"/>
    <w:pPr>
      <w:spacing w:after="240" w:line="240" w:lineRule="auto"/>
      <w:ind w:left="341" w:firstLine="794"/>
    </w:pPr>
    <w:rPr>
      <w:rFonts w:ascii="Arial" w:hAnsi="Arial"/>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sz w:val="20"/>
      <w:szCs w:val="24"/>
      <w:lang w:eastAsia="ar-SA"/>
    </w:rPr>
  </w:style>
  <w:style w:type="paragraph" w:customStyle="1" w:styleId="western">
    <w:name w:val="western"/>
    <w:basedOn w:val="Normalny"/>
    <w:qFormat/>
    <w:rsid w:val="00105F0A"/>
    <w:pPr>
      <w:spacing w:beforeAutospacing="1" w:after="119" w:line="288" w:lineRule="auto"/>
    </w:pPr>
    <w:rPr>
      <w:rFonts w:eastAsia="Times New Roman"/>
      <w:color w:val="00000A"/>
      <w:lang w:eastAsia="pl-PL"/>
    </w:rPr>
  </w:style>
  <w:style w:type="paragraph" w:styleId="Spistreci3">
    <w:name w:val="toc 3"/>
    <w:basedOn w:val="Normalny"/>
    <w:autoRedefine/>
    <w:uiPriority w:val="39"/>
    <w:unhideWhenUsed/>
    <w:rsid w:val="00105F0A"/>
    <w:pPr>
      <w:spacing w:after="100"/>
      <w:ind w:left="440"/>
    </w:pPr>
  </w:style>
  <w:style w:type="paragraph" w:customStyle="1" w:styleId="Przypisdolny">
    <w:name w:val="Przypis dolny"/>
    <w:basedOn w:val="Normalny"/>
    <w:rsid w:val="00105F0A"/>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ind w:left="720" w:firstLine="709"/>
      <w:jc w:val="both"/>
    </w:pPr>
    <w:rPr>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hAnsi="Cambria"/>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2107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22F4-BE83-446D-91B4-3CBFE7D6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9988</Words>
  <Characters>59934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11</cp:revision>
  <dcterms:created xsi:type="dcterms:W3CDTF">2018-03-09T11:23:00Z</dcterms:created>
  <dcterms:modified xsi:type="dcterms:W3CDTF">2018-04-16T09:16:00Z</dcterms:modified>
</cp:coreProperties>
</file>