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33" w:rsidRPr="00EC3B3D" w:rsidRDefault="004C3333" w:rsidP="004C3333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4C3333" w:rsidRPr="00682DD7" w:rsidRDefault="004C3333" w:rsidP="004C3333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3333" w:rsidRPr="00F800F4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F800F4">
        <w:rPr>
          <w:rFonts w:ascii="Arial" w:hAnsi="Arial" w:cs="Arial"/>
          <w:b/>
          <w:sz w:val="20"/>
          <w:szCs w:val="20"/>
        </w:rPr>
        <w:t xml:space="preserve">Dz.U. UE S numer [], data [], strona [],  </w:t>
      </w:r>
    </w:p>
    <w:p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Numer ogłoszenia w Dz.U. S: </w:t>
      </w:r>
      <w:r w:rsidRPr="00100E25">
        <w:rPr>
          <w:rFonts w:ascii="Arial" w:hAnsi="Arial" w:cs="Arial"/>
          <w:b/>
          <w:sz w:val="20"/>
          <w:szCs w:val="20"/>
          <w:highlight w:val="yellow"/>
        </w:rPr>
        <w:t>[ ][ ][ ][ ]/S [ ][ ][ ]–[ ][ ][ ][ ][ ][ ][ ]</w:t>
      </w:r>
    </w:p>
    <w:p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4"/>
      </w:tblGrid>
      <w:tr w:rsidR="004C3333" w:rsidRPr="00682DD7" w:rsidTr="00872CDF">
        <w:trPr>
          <w:trHeight w:val="349"/>
        </w:trPr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rPr>
          <w:trHeight w:val="349"/>
        </w:trPr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DE24A6" w:rsidP="00872C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 Gołdapski</w:t>
            </w:r>
          </w:p>
        </w:tc>
      </w:tr>
      <w:tr w:rsidR="004C3333" w:rsidRPr="00682DD7" w:rsidTr="00872CDF">
        <w:trPr>
          <w:trHeight w:val="485"/>
        </w:trPr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rPr>
          <w:trHeight w:val="484"/>
        </w:trPr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F800F4">
            <w:pPr>
              <w:rPr>
                <w:rFonts w:ascii="Arial" w:hAnsi="Arial" w:cs="Arial"/>
                <w:sz w:val="20"/>
                <w:szCs w:val="20"/>
              </w:rPr>
            </w:pPr>
            <w:r w:rsidRPr="00721F8F">
              <w:rPr>
                <w:rFonts w:ascii="Arial" w:hAnsi="Arial" w:cs="Arial"/>
                <w:sz w:val="20"/>
                <w:szCs w:val="20"/>
              </w:rPr>
              <w:t xml:space="preserve">Przetarg nieograniczony na </w:t>
            </w:r>
            <w:r w:rsidR="00F800F4" w:rsidRPr="00A018F3">
              <w:rPr>
                <w:b/>
                <w:sz w:val="22"/>
              </w:rPr>
              <w:t>dostaw</w:t>
            </w:r>
            <w:r w:rsidR="00F800F4">
              <w:rPr>
                <w:b/>
              </w:rPr>
              <w:t>ę</w:t>
            </w:r>
            <w:r w:rsidR="00F800F4" w:rsidRPr="00A018F3">
              <w:rPr>
                <w:b/>
                <w:sz w:val="22"/>
              </w:rPr>
              <w:t xml:space="preserve"> sprzętu serwerowego i urządzeń oraz wykonanie usług informatycznych, dostaw</w:t>
            </w:r>
            <w:r w:rsidR="00F800F4">
              <w:rPr>
                <w:b/>
                <w:sz w:val="22"/>
              </w:rPr>
              <w:t>ę</w:t>
            </w:r>
            <w:r w:rsidR="00F800F4" w:rsidRPr="00A018F3">
              <w:rPr>
                <w:b/>
                <w:sz w:val="22"/>
              </w:rPr>
              <w:t xml:space="preserve"> licencji i świadczenie usług szkoleniowych</w:t>
            </w:r>
            <w:r w:rsidR="00DE24A6" w:rsidRPr="00DE24A6">
              <w:rPr>
                <w:rFonts w:ascii="Arial" w:hAnsi="Arial" w:cs="Arial"/>
                <w:sz w:val="20"/>
                <w:szCs w:val="20"/>
              </w:rPr>
              <w:t xml:space="preserve"> w ramach projektu pn.: „Projekt zintegrowanej informacji geodezyjno-kartografi</w:t>
            </w:r>
            <w:bookmarkStart w:id="0" w:name="_GoBack"/>
            <w:bookmarkEnd w:id="0"/>
            <w:r w:rsidR="00DE24A6" w:rsidRPr="00DE24A6">
              <w:rPr>
                <w:rFonts w:ascii="Arial" w:hAnsi="Arial" w:cs="Arial"/>
                <w:sz w:val="20"/>
                <w:szCs w:val="20"/>
              </w:rPr>
              <w:t>cznej Powiatu Gołdapskiego”</w:t>
            </w:r>
          </w:p>
        </w:tc>
      </w:tr>
      <w:tr w:rsidR="004C3333" w:rsidRPr="00682DD7" w:rsidTr="00872CDF">
        <w:trPr>
          <w:trHeight w:val="484"/>
        </w:trPr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D579E0" w:rsidP="00872C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</w:rPr>
              <w:t>GN.272.6.2018</w:t>
            </w:r>
          </w:p>
        </w:tc>
      </w:tr>
    </w:tbl>
    <w:p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4C3333" w:rsidRPr="00682DD7" w:rsidRDefault="004C3333" w:rsidP="004C3333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4C3333" w:rsidRPr="00682DD7" w:rsidTr="00872CDF">
        <w:trPr>
          <w:trHeight w:val="1372"/>
        </w:trPr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:rsidTr="00872CDF">
        <w:trPr>
          <w:trHeight w:val="2002"/>
        </w:trPr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4C3333" w:rsidRPr="00682DD7" w:rsidTr="00872CDF">
        <w:tc>
          <w:tcPr>
            <w:tcW w:w="9289" w:type="dxa"/>
            <w:gridSpan w:val="2"/>
            <w:shd w:val="clear" w:color="auto" w:fill="BFBFBF"/>
          </w:tcPr>
          <w:p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4C3333" w:rsidRPr="00EC3B3D" w:rsidRDefault="004C3333" w:rsidP="004C3333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4C3333" w:rsidRPr="00682DD7" w:rsidRDefault="004C3333" w:rsidP="004C3333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4C3333" w:rsidRPr="00682DD7" w:rsidRDefault="004C3333" w:rsidP="004C3333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4C3333" w:rsidRPr="00682DD7" w:rsidRDefault="004C3333" w:rsidP="004C3333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4C3333" w:rsidRPr="00682DD7" w:rsidRDefault="004C3333" w:rsidP="004C3333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4C3333" w:rsidRPr="00682DD7" w:rsidRDefault="004C3333" w:rsidP="004C3333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4C3333" w:rsidRPr="00682DD7" w:rsidRDefault="004C3333" w:rsidP="004C333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4C3333" w:rsidRPr="00682DD7" w:rsidRDefault="004C3333" w:rsidP="004C333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4C3333" w:rsidRPr="00682DD7" w:rsidRDefault="004C3333" w:rsidP="004C333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4C3333" w:rsidRPr="00682DD7" w:rsidRDefault="004C3333" w:rsidP="004C333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4C3333" w:rsidRPr="00682DD7" w:rsidRDefault="004C3333" w:rsidP="004C333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którego(-ych) to dotyczy.</w:t>
            </w:r>
          </w:p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formie elektronicznej, proszę wskazać: (adres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4C3333" w:rsidRPr="00EC3B3D" w:rsidRDefault="004C3333" w:rsidP="004C3333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330C13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4C3333" w:rsidRPr="00330C13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4C3333" w:rsidRPr="00682DD7" w:rsidTr="00872CDF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4C3333" w:rsidRPr="00682DD7" w:rsidRDefault="004C3333" w:rsidP="00872CDF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4C3333" w:rsidRPr="00682DD7" w:rsidRDefault="004C3333" w:rsidP="00872CDF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4C3333" w:rsidRPr="00682DD7" w:rsidRDefault="004C3333" w:rsidP="00872CDF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4C3333" w:rsidRPr="00682DD7" w:rsidRDefault="004C3333" w:rsidP="00872CDF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4C3333" w:rsidRPr="00682DD7" w:rsidRDefault="004C3333" w:rsidP="00872CDF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4C3333" w:rsidRPr="00682DD7" w:rsidTr="00872CDF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4C3333" w:rsidRPr="00682DD7" w:rsidRDefault="004C3333" w:rsidP="00872CDF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4C3333" w:rsidRPr="00682DD7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4C3333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4C3333" w:rsidRDefault="004C3333" w:rsidP="00872CDF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4C3333" w:rsidRPr="00682DD7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4C3333" w:rsidRPr="00682DD7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4C3333" w:rsidRPr="00682DD7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4C3333" w:rsidRDefault="004C3333" w:rsidP="00872CDF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112466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4C3333" w:rsidRPr="00112466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4C3333" w:rsidRPr="00D1354E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D1354E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4C3333" w:rsidRPr="00D1354E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4C3333" w:rsidRPr="00682DD7" w:rsidTr="00872CDF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9D013D" w:rsidRDefault="004C3333" w:rsidP="00872CDF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9D013D">
              <w:rPr>
                <w:rFonts w:ascii="Arial" w:hAnsi="Arial" w:cs="Arial"/>
                <w:sz w:val="20"/>
                <w:szCs w:val="20"/>
              </w:rPr>
              <w:t>; lub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9D013D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9D013D">
              <w:rPr>
                <w:rFonts w:ascii="Arial" w:hAnsi="Arial" w:cs="Arial"/>
                <w:sz w:val="20"/>
                <w:szCs w:val="20"/>
              </w:rPr>
              <w:t>; lub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9D013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9D013D">
              <w:rPr>
                <w:rFonts w:ascii="Arial" w:hAnsi="Arial" w:cs="Arial"/>
                <w:sz w:val="20"/>
                <w:szCs w:val="20"/>
              </w:rPr>
              <w:t>; lub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4C3333" w:rsidRPr="009D013D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4C3333" w:rsidRPr="009D013D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realizację zamówienia, z uwzględnieniem mających zastosowanie przepisów krajowych i </w:t>
            </w:r>
            <w:r w:rsidRPr="009D013D">
              <w:rPr>
                <w:rFonts w:ascii="Arial" w:hAnsi="Arial" w:cs="Arial"/>
                <w:sz w:val="20"/>
                <w:szCs w:val="20"/>
              </w:rPr>
              <w:lastRenderedPageBreak/>
              <w:t>środków dotyczących kontynuowania działalności gospodarczej</w:t>
            </w:r>
            <w:r w:rsidRPr="009D013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9D013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3333" w:rsidRPr="009D013D" w:rsidRDefault="004C3333" w:rsidP="00872CD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</w:p>
          <w:p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4C3333" w:rsidRPr="009D013D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4C3333" w:rsidRPr="009D013D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[……]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</w:p>
          <w:p w:rsidR="004C3333" w:rsidRPr="009D013D" w:rsidRDefault="004C3333" w:rsidP="00872CDF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4C3333" w:rsidRPr="009D013D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4C3333" w:rsidRPr="00682DD7" w:rsidTr="00872CDF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4C3333" w:rsidRPr="009D013D" w:rsidRDefault="004C3333" w:rsidP="00872CD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9D013D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9D013D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4C3333" w:rsidRPr="00682DD7" w:rsidTr="00872CDF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4C3333" w:rsidRPr="009D013D" w:rsidRDefault="004C3333" w:rsidP="00872CD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D013D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D013D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4C3333" w:rsidRPr="00682DD7" w:rsidTr="00872CDF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4C3333" w:rsidRPr="00682DD7" w:rsidRDefault="004C3333" w:rsidP="00872CD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4C3333" w:rsidRPr="00682DD7" w:rsidTr="00872CDF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4C3333" w:rsidRPr="00682DD7" w:rsidRDefault="004C3333" w:rsidP="00872CDF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4C3333" w:rsidRPr="00682DD7" w:rsidTr="00872CDF">
        <w:trPr>
          <w:trHeight w:val="1316"/>
        </w:trPr>
        <w:tc>
          <w:tcPr>
            <w:tcW w:w="4644" w:type="dxa"/>
            <w:shd w:val="clear" w:color="auto" w:fill="auto"/>
          </w:tcPr>
          <w:p w:rsidR="004C3333" w:rsidRPr="00630990" w:rsidRDefault="004C3333" w:rsidP="00872CDF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630990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630990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630990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4C3333" w:rsidRPr="00630990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0990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4C3333" w:rsidRPr="00682DD7" w:rsidTr="00872CDF">
        <w:trPr>
          <w:trHeight w:val="1544"/>
        </w:trPr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4C3333" w:rsidRPr="00682DD7" w:rsidTr="00872CDF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4C3333" w:rsidRPr="009D013D" w:rsidRDefault="004C3333" w:rsidP="00872CDF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9D013D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D013D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4C3333" w:rsidRPr="00682DD7" w:rsidTr="00872CDF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4C3333" w:rsidRPr="009D013D" w:rsidRDefault="004C3333" w:rsidP="00872CD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D013D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D013D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177D1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4C3333" w:rsidRPr="006177D1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4C3333" w:rsidRDefault="004C3333" w:rsidP="004C3333">
      <w:r>
        <w:br w:type="page"/>
      </w:r>
    </w:p>
    <w:p w:rsidR="004C3333" w:rsidRPr="00682DD7" w:rsidRDefault="004C3333" w:rsidP="004C3333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4C3333" w:rsidRPr="00EC3B3D" w:rsidRDefault="004C3333" w:rsidP="004C3333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4C3333" w:rsidRPr="0019732B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4C3333" w:rsidRPr="00682DD7" w:rsidTr="00872CDF">
        <w:tc>
          <w:tcPr>
            <w:tcW w:w="4606" w:type="dxa"/>
            <w:shd w:val="clear" w:color="auto" w:fill="auto"/>
          </w:tcPr>
          <w:p w:rsidR="004C3333" w:rsidRPr="00D8706B" w:rsidRDefault="004C3333" w:rsidP="00872CDF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4C3333" w:rsidRPr="00D8706B" w:rsidRDefault="004C3333" w:rsidP="00872CDF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4C3333" w:rsidRPr="00682DD7" w:rsidTr="00872CDF">
        <w:tc>
          <w:tcPr>
            <w:tcW w:w="4606" w:type="dxa"/>
            <w:shd w:val="clear" w:color="auto" w:fill="auto"/>
          </w:tcPr>
          <w:p w:rsidR="004C3333" w:rsidRPr="00D8706B" w:rsidRDefault="004C3333" w:rsidP="00872CDF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4C3333" w:rsidRPr="00D8706B" w:rsidRDefault="004C3333" w:rsidP="00872CDF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4C3333" w:rsidRPr="0019732B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19732B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4C3333" w:rsidRPr="0019732B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D8706B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D8706B" w:rsidRDefault="004C3333" w:rsidP="00872CDF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4C3333" w:rsidRPr="0019732B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19732B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4C3333" w:rsidRPr="0019732B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br/>
              <w:t>i/lub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D8706B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i/lub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D8706B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4C3333" w:rsidRPr="00D8706B" w:rsidRDefault="004C3333" w:rsidP="00872CDF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D8706B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D8706B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D8706B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4C3333" w:rsidRPr="00C52B99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C52B99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4C3333" w:rsidRPr="00C52B99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CD2C11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D2C11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CD2C11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CD2C11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CD2C11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CD2C11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CD2C11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C3333" w:rsidRPr="00CD2C11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D2C11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4C3333" w:rsidRPr="00682DD7" w:rsidTr="00872CDF">
              <w:tc>
                <w:tcPr>
                  <w:tcW w:w="1336" w:type="dxa"/>
                  <w:shd w:val="clear" w:color="auto" w:fill="auto"/>
                </w:tcPr>
                <w:p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4C3333" w:rsidRPr="00682DD7" w:rsidTr="00872CDF">
              <w:tc>
                <w:tcPr>
                  <w:tcW w:w="1336" w:type="dxa"/>
                  <w:shd w:val="clear" w:color="auto" w:fill="auto"/>
                </w:tcPr>
                <w:p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CD2C11" w:rsidRDefault="004C3333" w:rsidP="00872CDF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CD2C11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CD2C11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CD2C11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DF11E4" w:rsidRDefault="004C3333" w:rsidP="00872CDF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DF11E4" w:rsidRDefault="004C3333" w:rsidP="00872CDF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F11E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lastRenderedPageBreak/>
              <w:t>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DF11E4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30990" w:rsidRDefault="004C3333" w:rsidP="00872CDF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630990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630990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4C3333" w:rsidRPr="00630990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DF11E4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30990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0990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630990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4C3333" w:rsidRPr="00630990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0990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DF11E4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CD2C11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2C11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CD2C11">
              <w:rPr>
                <w:rFonts w:ascii="Arial" w:hAnsi="Arial" w:cs="Arial"/>
                <w:sz w:val="20"/>
                <w:szCs w:val="20"/>
              </w:rPr>
              <w:t>: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C3333" w:rsidRPr="00CD2C11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2C11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</w:t>
            </w:r>
            <w:r w:rsidRPr="00CD2C1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D2C11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CD2C11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CD2C11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CD2C11">
              <w:rPr>
                <w:rFonts w:ascii="Arial" w:hAnsi="Arial" w:cs="Arial"/>
                <w:sz w:val="20"/>
                <w:szCs w:val="20"/>
              </w:rPr>
              <w:t>: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 xml:space="preserve">Czy wykonawca może przedstawić wymagane </w:t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CD2C11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lastRenderedPageBreak/>
              <w:t>instytuty</w:t>
            </w:r>
            <w:r w:rsidRPr="00CD2C11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CD2C11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CD2C11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4C3333" w:rsidRPr="00E650C1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344572" w:rsidRDefault="004C3333" w:rsidP="00872CDF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344572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4C3333" w:rsidRPr="00344572" w:rsidRDefault="004C3333" w:rsidP="00872CDF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344572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CE58A2" w:rsidRDefault="004C3333" w:rsidP="00872CDF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CE58A2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CE58A2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C3333" w:rsidRPr="00CE58A2" w:rsidRDefault="004C3333" w:rsidP="00872CDF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C9627B" w:rsidRDefault="004C3333" w:rsidP="00872CDF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C9627B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C9627B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C9627B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4C3333" w:rsidRPr="00C9627B" w:rsidRDefault="004C3333" w:rsidP="00872CDF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4C3333" w:rsidRDefault="004C3333" w:rsidP="004C3333">
      <w:r>
        <w:br w:type="page"/>
      </w:r>
    </w:p>
    <w:p w:rsidR="004C3333" w:rsidRPr="00682DD7" w:rsidRDefault="004C3333" w:rsidP="004C3333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4C3333" w:rsidRPr="000342FD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4C3333" w:rsidRPr="00682DD7" w:rsidRDefault="004C3333" w:rsidP="004C3333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0342FD" w:rsidRDefault="004C3333" w:rsidP="00872CDF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4C3333" w:rsidRPr="000342FD" w:rsidRDefault="004C3333" w:rsidP="00872CDF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4C3333" w:rsidRPr="00682DD7" w:rsidTr="00872CDF">
        <w:tc>
          <w:tcPr>
            <w:tcW w:w="4644" w:type="dxa"/>
            <w:shd w:val="clear" w:color="auto" w:fill="auto"/>
          </w:tcPr>
          <w:p w:rsidR="004C3333" w:rsidRPr="00CE58A2" w:rsidRDefault="004C3333" w:rsidP="00872CDF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CE58A2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CE58A2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CE58A2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CE58A2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4C3333" w:rsidRPr="00CE58A2" w:rsidRDefault="004C3333" w:rsidP="00872CDF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E58A2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CE58A2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CE58A2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4C3333" w:rsidRPr="00682DD7" w:rsidRDefault="004C3333" w:rsidP="004C3333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4C3333" w:rsidRPr="00682DD7" w:rsidRDefault="004C3333" w:rsidP="004C3333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4C3333" w:rsidRPr="00682DD7" w:rsidRDefault="004C3333" w:rsidP="004C3333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4C3333" w:rsidRPr="00682DD7" w:rsidRDefault="004C3333" w:rsidP="004C3333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4C3333" w:rsidRPr="00682DD7" w:rsidRDefault="004C3333" w:rsidP="004C3333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4C3333" w:rsidRPr="00682DD7" w:rsidRDefault="004C3333" w:rsidP="004C3333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4C3333" w:rsidRPr="00682DD7" w:rsidRDefault="004C3333" w:rsidP="004C3333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8126DF" w:rsidRPr="004C3333" w:rsidRDefault="004C3333" w:rsidP="004C3333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8126DF" w:rsidRPr="004C3333" w:rsidSect="00933B0C">
      <w:footerReference w:type="default" r:id="rId7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A75" w:rsidRDefault="006A1A75" w:rsidP="004C3333">
      <w:pPr>
        <w:spacing w:before="0" w:after="0"/>
      </w:pPr>
      <w:r>
        <w:separator/>
      </w:r>
    </w:p>
  </w:endnote>
  <w:endnote w:type="continuationSeparator" w:id="0">
    <w:p w:rsidR="006A1A75" w:rsidRDefault="006A1A75" w:rsidP="004C33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179" w:rsidRPr="00933B0C" w:rsidRDefault="004C333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D579E0">
      <w:rPr>
        <w:rFonts w:ascii="Arial" w:hAnsi="Arial" w:cs="Arial"/>
        <w:noProof/>
        <w:sz w:val="20"/>
        <w:szCs w:val="20"/>
      </w:rPr>
      <w:t>2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A75" w:rsidRDefault="006A1A75" w:rsidP="004C3333">
      <w:pPr>
        <w:spacing w:before="0" w:after="0"/>
      </w:pPr>
      <w:r>
        <w:separator/>
      </w:r>
    </w:p>
  </w:footnote>
  <w:footnote w:type="continuationSeparator" w:id="0">
    <w:p w:rsidR="006A1A75" w:rsidRDefault="006A1A75" w:rsidP="004C3333">
      <w:pPr>
        <w:spacing w:before="0" w:after="0"/>
      </w:pPr>
      <w:r>
        <w:continuationSeparator/>
      </w:r>
    </w:p>
  </w:footnote>
  <w:footnote w:id="1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4C3333" w:rsidRPr="003B6373" w:rsidRDefault="004C3333" w:rsidP="004C3333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4C3333" w:rsidRPr="003B6373" w:rsidRDefault="004C3333" w:rsidP="004C3333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4C3333" w:rsidRPr="003B6373" w:rsidRDefault="004C3333" w:rsidP="004C3333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4C3333" w:rsidRPr="003B6373" w:rsidRDefault="004C3333" w:rsidP="004C3333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4C3333" w:rsidRPr="003B6373" w:rsidRDefault="004C3333" w:rsidP="004C3333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4C3333" w:rsidRPr="003B6373" w:rsidRDefault="004C3333" w:rsidP="004C3333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333"/>
    <w:rsid w:val="004C3333"/>
    <w:rsid w:val="005C734A"/>
    <w:rsid w:val="006A1A75"/>
    <w:rsid w:val="006B35CF"/>
    <w:rsid w:val="006B3DEB"/>
    <w:rsid w:val="00A9301B"/>
    <w:rsid w:val="00D579E0"/>
    <w:rsid w:val="00DE24A6"/>
    <w:rsid w:val="00F8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F5060-566E-4F81-A3AE-3F839F34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3333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33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4C3333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4C3333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4C3333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4C3333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4C3333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3333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3333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4C3333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4C3333"/>
    <w:pPr>
      <w:ind w:left="850"/>
    </w:pPr>
  </w:style>
  <w:style w:type="paragraph" w:customStyle="1" w:styleId="NormalLeft">
    <w:name w:val="Normal Left"/>
    <w:basedOn w:val="Normalny"/>
    <w:rsid w:val="004C3333"/>
    <w:pPr>
      <w:jc w:val="left"/>
    </w:pPr>
  </w:style>
  <w:style w:type="paragraph" w:customStyle="1" w:styleId="Tiret0">
    <w:name w:val="Tiret 0"/>
    <w:basedOn w:val="Normalny"/>
    <w:rsid w:val="004C3333"/>
    <w:pPr>
      <w:numPr>
        <w:numId w:val="1"/>
      </w:numPr>
    </w:pPr>
  </w:style>
  <w:style w:type="paragraph" w:customStyle="1" w:styleId="Tiret1">
    <w:name w:val="Tiret 1"/>
    <w:basedOn w:val="Normalny"/>
    <w:rsid w:val="004C3333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4C3333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4C3333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4C3333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4C3333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4C3333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4C3333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4C3333"/>
    <w:pPr>
      <w:jc w:val="center"/>
    </w:pPr>
    <w:rPr>
      <w:b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C33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4501</Words>
  <Characters>27010</Characters>
  <Application>Microsoft Office Word</Application>
  <DocSecurity>0</DocSecurity>
  <Lines>225</Lines>
  <Paragraphs>62</Paragraphs>
  <ScaleCrop>false</ScaleCrop>
  <Company/>
  <LinksUpToDate>false</LinksUpToDate>
  <CharactersWithSpaces>31449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Bartosz Najmowicz</cp:lastModifiedBy>
  <cp:revision>4</cp:revision>
  <dcterms:created xsi:type="dcterms:W3CDTF">2018-01-18T23:50:00Z</dcterms:created>
  <dcterms:modified xsi:type="dcterms:W3CDTF">2018-05-28T10:40:00Z</dcterms:modified>
</cp:coreProperties>
</file>