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61" w:rsidRPr="00942161" w:rsidRDefault="00942161" w:rsidP="009421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4216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Likwidacja Stowarzyszenia Zwykłego</w:t>
      </w:r>
    </w:p>
    <w:p w:rsidR="00942161" w:rsidRPr="00942161" w:rsidRDefault="00942161" w:rsidP="0094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członkowie stowarzyszenia chcą rozwiązać stowarzyszenie zwykłe (osiągnęło swój cel, brak woli członków do kontynuowania działalności, wyczerpanie środków finansowych), należy przeprowadzić następujące czynności:</w:t>
      </w:r>
    </w:p>
    <w:p w:rsidR="00942161" w:rsidRPr="00942161" w:rsidRDefault="00942161" w:rsidP="0094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 1 - Rozwiązanie stowarzyszenia</w:t>
      </w:r>
    </w:p>
    <w:p w:rsidR="00942161" w:rsidRPr="00942161" w:rsidRDefault="00942161" w:rsidP="0094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>Zwołanie walnego zebrania członków i podjęcie uchwał o rozwiązaniu stowarzyszenia, wyznaczeniu likwidatora i przeznaczeniu środków finansowych. W przypadku nie wyznaczenia likwidatora zostaje nim przedstawiciel</w:t>
      </w:r>
      <w:r w:rsidR="004C17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stowarzyszenia</w:t>
      </w: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zebrania należy sporządzić protokół z podjętymi uchwałami i listę obecności. </w:t>
      </w: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Sporządzone dokumenty </w:t>
      </w:r>
      <w:r w:rsidRPr="009421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likwidator w terminie 7 dni składa  do organu nadzorującego</w:t>
      </w: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(St</w:t>
      </w:r>
      <w:r w:rsidR="004C17C6">
        <w:rPr>
          <w:rFonts w:ascii="Times New Roman" w:eastAsia="Times New Roman" w:hAnsi="Times New Roman" w:cs="Times New Roman"/>
          <w:sz w:val="24"/>
          <w:szCs w:val="24"/>
          <w:lang w:eastAsia="pl-PL"/>
        </w:rPr>
        <w:t>arostwa Powiatowego w Gołdapi</w:t>
      </w: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 w:rsidR="004C17C6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Krótka 1</w:t>
      </w: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C17C6">
        <w:rPr>
          <w:rFonts w:ascii="Times New Roman" w:eastAsia="Times New Roman" w:hAnsi="Times New Roman" w:cs="Times New Roman"/>
          <w:sz w:val="24"/>
          <w:szCs w:val="24"/>
          <w:lang w:eastAsia="pl-PL"/>
        </w:rPr>
        <w:t>19-500 Gołdap</w:t>
      </w: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>) celem wpisania informacji w ewidencji stowarzyszeń zwykłych. </w:t>
      </w:r>
    </w:p>
    <w:p w:rsidR="00942161" w:rsidRPr="00942161" w:rsidRDefault="00942161" w:rsidP="009421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zawiadomienie o wszczęciu postępowania likwidacyjnego,</w:t>
      </w:r>
    </w:p>
    <w:p w:rsidR="00942161" w:rsidRPr="00942161" w:rsidRDefault="00942161" w:rsidP="009421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 z walnego zebrania (wraz z uchwałami o rozwiązaniu stowarzyszenia, wyznaczeniu likwidatora i przeznaczeniu majątku zlikwidowanego stowarzyszenia),</w:t>
      </w:r>
    </w:p>
    <w:p w:rsidR="00942161" w:rsidRPr="00942161" w:rsidRDefault="00942161" w:rsidP="009421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obecności na zebraniu.</w:t>
      </w:r>
    </w:p>
    <w:p w:rsidR="00942161" w:rsidRPr="00942161" w:rsidRDefault="00942161" w:rsidP="0094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 2 - Likwidacja stowarzyszenia</w:t>
      </w:r>
    </w:p>
    <w:p w:rsidR="00942161" w:rsidRPr="00942161" w:rsidRDefault="00942161" w:rsidP="0094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Wyznaczony likwidator podejmuje czynności likwidacyjne:</w:t>
      </w:r>
    </w:p>
    <w:p w:rsidR="00A4012F" w:rsidRDefault="00942161" w:rsidP="00A401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>podaje komunikat do publicznej wiadomości o wszczęciu postępowania likwidacyjnego (min. 21 dni)</w:t>
      </w:r>
    </w:p>
    <w:p w:rsidR="00942161" w:rsidRPr="00A4012F" w:rsidRDefault="00A4012F" w:rsidP="00A40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A401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21 dni: </w:t>
      </w:r>
    </w:p>
    <w:p w:rsidR="00942161" w:rsidRPr="00942161" w:rsidRDefault="00942161" w:rsidP="009421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>reguluje zobowiązanie powstałe w toku działalności stowarzyszenia,</w:t>
      </w:r>
    </w:p>
    <w:p w:rsidR="00942161" w:rsidRPr="00942161" w:rsidRDefault="00942161" w:rsidP="009421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 sprawozdanie finansowe,</w:t>
      </w:r>
    </w:p>
    <w:p w:rsidR="00942161" w:rsidRPr="00942161" w:rsidRDefault="00942161" w:rsidP="009421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pozostały majątek stowarzyszenia przeznacza na cele określone w regulaminie lub w uchwale podjętej w tej sprawie). UWAGA! Koszty likwidacji pokrywane są z majątku stowarzyszenia.</w:t>
      </w:r>
    </w:p>
    <w:p w:rsidR="00942161" w:rsidRPr="00942161" w:rsidRDefault="00942161" w:rsidP="0094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Etap 3- Po dokonaniu czynności likwidacyjnych likwidator składa do organu nadzoru:</w:t>
      </w:r>
    </w:p>
    <w:p w:rsidR="00942161" w:rsidRPr="00942161" w:rsidRDefault="00942161" w:rsidP="009421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 wykreślenie stowarzyszenia z ewidencji</w:t>
      </w:r>
    </w:p>
    <w:p w:rsidR="00942161" w:rsidRPr="00942161" w:rsidRDefault="00942161" w:rsidP="009421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sprawozdania finansowego</w:t>
      </w:r>
    </w:p>
    <w:p w:rsidR="00942161" w:rsidRPr="00942161" w:rsidRDefault="00942161" w:rsidP="009421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informacja o likwidacji stowarzyszenia została podana do publicznej wiadomości i zaspokojone zostały zobowiązania wierzycieli.</w:t>
      </w:r>
    </w:p>
    <w:p w:rsidR="00942161" w:rsidRPr="00942161" w:rsidRDefault="00942161" w:rsidP="0094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wykreśla stowarzyszenie z ewidencji w terminie do 7 dni od dnia złożenia wniosku i wydaje dokument potwierdzający.</w:t>
      </w:r>
    </w:p>
    <w:p w:rsidR="00942161" w:rsidRPr="00942161" w:rsidRDefault="00942161" w:rsidP="0094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Pamiętaj!</w:t>
      </w:r>
    </w:p>
    <w:p w:rsidR="00942161" w:rsidRPr="00942161" w:rsidRDefault="00942161" w:rsidP="0094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 wykreśleniu stowarzyszenia z ewidencji likwidator informuje właściwy urząd skarbowy (zgłoszenie aktualizacyjne - na formularzu NIP-2) i urząd statystyczny, (na formularzu RG-OP);  załączając dokument potwierdzający wykreślenie z ewidencji wydany przez Starostę .</w:t>
      </w:r>
    </w:p>
    <w:p w:rsidR="00942161" w:rsidRPr="00942161" w:rsidRDefault="00942161" w:rsidP="0094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</w:t>
      </w:r>
    </w:p>
    <w:p w:rsidR="00942161" w:rsidRPr="00942161" w:rsidRDefault="00942161" w:rsidP="0094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zawiadomienia o rozwiązaniu stowarzyszenia zwykłego oraz wykreślenie z ewidencji jest bezpłatne. Informacje o wpisaniu likwidacji oraz wykreśleniu stowarzyszenia otrzymasz z urzędu.</w:t>
      </w: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</w:p>
    <w:p w:rsidR="00942161" w:rsidRPr="00942161" w:rsidRDefault="00942161" w:rsidP="0094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sposób załatwienia</w:t>
      </w:r>
    </w:p>
    <w:p w:rsidR="00942161" w:rsidRPr="00942161" w:rsidRDefault="00942161" w:rsidP="0094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złożony wniosek jest kompletny, wpis w ewidencji stowarzyszeń zwykłych dokonany zostanie w terminie 7 dni od dnia wpływu. Jeśli  wniosek zawiera braki, </w:t>
      </w:r>
      <w:r w:rsidR="004C17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likwidator </w:t>
      </w: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stowarzyszenia </w:t>
      </w:r>
      <w:r w:rsidR="004C17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zostanie wezwany </w:t>
      </w: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uzupełnienia w terminie 14 dni od dnia otrzymania wezwania. Nieuzupełnienie braków w terminie 14 </w:t>
      </w:r>
      <w:r w:rsidR="004C17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</w:t>
      </w: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>powoduje jego bezskuteczność.</w:t>
      </w:r>
    </w:p>
    <w:p w:rsidR="00942161" w:rsidRPr="00942161" w:rsidRDefault="00942161" w:rsidP="009421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161">
        <w:rPr>
          <w:rFonts w:ascii="Times New Roman" w:eastAsia="Times New Roman" w:hAnsi="Times New Roman" w:cs="Times New Roman"/>
          <w:sz w:val="24"/>
          <w:szCs w:val="24"/>
          <w:lang w:eastAsia="pl-PL"/>
        </w:rPr>
        <w:t>Likwidator stowarzyszenia zostanie niezwłocznie powiadomiony o wpisaniu informacji o rozwiązaniu stowarzyszenia oraz wykreśleniu stowarzyszenia z ewidencji albo bezskuteczności wpisu.</w:t>
      </w:r>
    </w:p>
    <w:p w:rsidR="00784BAF" w:rsidRDefault="00784BAF"/>
    <w:sectPr w:rsidR="00784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724A"/>
    <w:multiLevelType w:val="multilevel"/>
    <w:tmpl w:val="83D2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41BF8"/>
    <w:multiLevelType w:val="multilevel"/>
    <w:tmpl w:val="7B5C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F033E"/>
    <w:multiLevelType w:val="multilevel"/>
    <w:tmpl w:val="1B3A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33"/>
    <w:rsid w:val="003A2C33"/>
    <w:rsid w:val="004C17C6"/>
    <w:rsid w:val="00784BAF"/>
    <w:rsid w:val="00942161"/>
    <w:rsid w:val="00A4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6BAE6-B2EB-48B8-91F6-507FBB9F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421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94216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4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1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Anuszkiewicz</dc:creator>
  <cp:keywords/>
  <dc:description/>
  <cp:lastModifiedBy>Wioleta Anuszkiewicz</cp:lastModifiedBy>
  <cp:revision>5</cp:revision>
  <dcterms:created xsi:type="dcterms:W3CDTF">2023-06-26T06:56:00Z</dcterms:created>
  <dcterms:modified xsi:type="dcterms:W3CDTF">2023-12-07T13:33:00Z</dcterms:modified>
</cp:coreProperties>
</file>